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159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NATE</w:t>
      </w:r>
      <w:r>
        <w:rPr>
          <w:b/>
          <w:color w:val="FFFFFF"/>
          <w:spacing w:val="21"/>
          <w:sz w:val="89"/>
        </w:rPr>
        <w:t> </w:t>
      </w:r>
      <w:r>
        <w:rPr>
          <w:color w:val="FFFFFF"/>
          <w:spacing w:val="8"/>
          <w:sz w:val="89"/>
        </w:rPr>
        <w:t>TRAN</w:t>
      </w:r>
    </w:p>
    <w:p>
      <w:pPr>
        <w:spacing w:before="193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HRIS</w:t>
      </w:r>
      <w:r>
        <w:rPr>
          <w:b/>
          <w:color w:val="FFFFFF"/>
          <w:spacing w:val="-1"/>
          <w:sz w:val="20"/>
        </w:rPr>
        <w:t> </w:t>
      </w:r>
      <w:r>
        <w:rPr>
          <w:b/>
          <w:color w:val="FFFFFF"/>
          <w:spacing w:val="-2"/>
          <w:sz w:val="20"/>
        </w:rPr>
        <w:t>Analyst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pStyle w:val="Heading1"/>
        <w:spacing w:before="1"/>
        <w:ind w:left="7164"/>
      </w:pPr>
      <w:r>
        <w:rPr>
          <w:color w:val="00184F"/>
        </w:rPr>
        <w:t>ABOUT</w:t>
      </w:r>
      <w:r>
        <w:rPr>
          <w:color w:val="00184F"/>
          <w:spacing w:val="11"/>
        </w:rPr>
        <w:t> </w:t>
      </w:r>
      <w:r>
        <w:rPr>
          <w:color w:val="00184F"/>
          <w:spacing w:val="-5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0184F"/>
          <w:sz w:val="20"/>
        </w:rPr>
        <w:t>PERSONAL</w:t>
      </w:r>
      <w:r>
        <w:rPr>
          <w:b/>
          <w:color w:val="00184F"/>
          <w:spacing w:val="12"/>
          <w:sz w:val="20"/>
        </w:rPr>
        <w:t> </w:t>
      </w:r>
      <w:r>
        <w:rPr>
          <w:b/>
          <w:color w:val="00184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 w:right="507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City, ST</w:t>
      </w:r>
    </w:p>
    <w:p>
      <w:pPr>
        <w:pStyle w:val="BodyText"/>
        <w:spacing w:before="89"/>
      </w:pPr>
    </w:p>
    <w:p>
      <w:pPr>
        <w:pStyle w:val="Heading1"/>
      </w:pPr>
      <w:r>
        <w:rPr>
          <w:color w:val="00184F"/>
        </w:rPr>
        <w:t>KEY</w:t>
      </w:r>
      <w:r>
        <w:rPr>
          <w:color w:val="00184F"/>
          <w:spacing w:val="3"/>
        </w:rPr>
        <w:t> </w:t>
      </w:r>
      <w:r>
        <w:rPr>
          <w:color w:val="00184F"/>
          <w:spacing w:val="-2"/>
        </w:rPr>
        <w:t>SKILLS</w:t>
      </w:r>
    </w:p>
    <w:p>
      <w:pPr>
        <w:pStyle w:val="BodyText"/>
        <w:spacing w:line="400" w:lineRule="auto" w:before="209"/>
        <w:ind w:left="696" w:right="4"/>
      </w:pPr>
      <w:r>
        <w:rPr>
          <w:color w:val="1F1F1F"/>
          <w:w w:val="105"/>
        </w:rPr>
        <w:t>HR software implementation Data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management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reporting HR system optimization</w:t>
      </w:r>
    </w:p>
    <w:p>
      <w:pPr>
        <w:pStyle w:val="BodyText"/>
        <w:spacing w:line="417" w:lineRule="auto"/>
        <w:ind w:left="696" w:right="927"/>
      </w:pPr>
      <w:r>
        <w:rPr>
          <w:color w:val="1F1F1F"/>
        </w:rPr>
        <w:t>Process automation HR analytics</w:t>
      </w:r>
    </w:p>
    <w:p>
      <w:pPr>
        <w:spacing w:before="71"/>
        <w:ind w:left="214" w:right="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HRIS</w:t>
      </w:r>
      <w:r>
        <w:rPr>
          <w:color w:val="1F1F1F"/>
          <w:spacing w:val="33"/>
          <w:sz w:val="20"/>
        </w:rPr>
        <w:t> </w:t>
      </w:r>
      <w:r>
        <w:rPr>
          <w:color w:val="1F1F1F"/>
          <w:sz w:val="20"/>
        </w:rPr>
        <w:t>analyst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expertise</w:t>
      </w:r>
      <w:r>
        <w:rPr>
          <w:color w:val="1F1F1F"/>
          <w:spacing w:val="33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HR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technology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33"/>
          <w:sz w:val="20"/>
        </w:rPr>
        <w:t> </w:t>
      </w:r>
      <w:r>
        <w:rPr>
          <w:color w:val="1F1F1F"/>
          <w:sz w:val="20"/>
        </w:rPr>
        <w:t>process</w:t>
      </w:r>
      <w:r>
        <w:rPr>
          <w:color w:val="1F1F1F"/>
          <w:spacing w:val="34"/>
          <w:sz w:val="20"/>
        </w:rPr>
        <w:t> </w:t>
      </w:r>
      <w:r>
        <w:rPr>
          <w:color w:val="1F1F1F"/>
          <w:spacing w:val="-2"/>
          <w:sz w:val="20"/>
        </w:rPr>
        <w:t>automation</w:t>
      </w:r>
    </w:p>
    <w:p>
      <w:pPr>
        <w:spacing w:line="297" w:lineRule="auto" w:before="145"/>
        <w:ind w:left="214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HR technology professional with over six years of experience managing HR software, optimizing workflows, and ensuring accurate data reporting.</w:t>
      </w: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pStyle w:val="Heading1"/>
      </w:pPr>
      <w:r>
        <w:rPr>
          <w:color w:val="00184F"/>
        </w:rPr>
        <w:t>PROFESSIONAL</w:t>
      </w:r>
      <w:r>
        <w:rPr>
          <w:color w:val="00184F"/>
          <w:spacing w:val="17"/>
        </w:rPr>
        <w:t> </w:t>
      </w:r>
      <w:r>
        <w:rPr>
          <w:color w:val="00184F"/>
          <w:spacing w:val="-2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HRIS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Analyst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NextGen</w:t>
      </w:r>
      <w:r>
        <w:rPr>
          <w:spacing w:val="3"/>
          <w:sz w:val="20"/>
        </w:rPr>
        <w:t> </w:t>
      </w:r>
      <w:r>
        <w:rPr>
          <w:sz w:val="20"/>
        </w:rPr>
        <w:t>Tech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San</w:t>
      </w:r>
      <w:r>
        <w:rPr>
          <w:spacing w:val="3"/>
          <w:sz w:val="20"/>
        </w:rPr>
        <w:t> </w:t>
      </w:r>
      <w:r>
        <w:rPr>
          <w:sz w:val="20"/>
        </w:rPr>
        <w:t>Francisco,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August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Improved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HR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efﬁciency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40%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implementing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automation </w:t>
      </w:r>
      <w:r>
        <w:rPr>
          <w:color w:val="1F1F1F"/>
          <w:spacing w:val="-2"/>
          <w:w w:val="105"/>
        </w:rPr>
        <w:t>processes</w:t>
      </w:r>
    </w:p>
    <w:p>
      <w:pPr>
        <w:pStyle w:val="BodyText"/>
        <w:spacing w:line="400" w:lineRule="auto" w:before="91"/>
        <w:ind w:left="975"/>
      </w:pPr>
      <w:r>
        <w:rPr>
          <w:color w:val="1F1F1F"/>
          <w:w w:val="105"/>
        </w:rPr>
        <w:t>Reduced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administrative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workload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25%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streamlined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HRIS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reporting Ensured HR data accuracy, reducing payroll discrepancies by 15%</w:t>
      </w:r>
    </w:p>
    <w:p>
      <w:pPr>
        <w:spacing w:before="10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HR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Coordinator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(HRIS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Focus)</w:t>
      </w:r>
    </w:p>
    <w:p>
      <w:pPr>
        <w:spacing w:line="398" w:lineRule="auto" w:before="115"/>
        <w:ind w:left="975" w:right="485" w:hanging="837"/>
        <w:jc w:val="left"/>
        <w:rPr>
          <w:sz w:val="18"/>
        </w:rPr>
      </w:pPr>
      <w:r>
        <w:rPr>
          <w:w w:val="105"/>
          <w:sz w:val="20"/>
        </w:rPr>
        <w:t>ABC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Tech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Solutions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San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Francisco,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CA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June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2016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August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2019</w:t>
      </w:r>
      <w:r>
        <w:rPr>
          <w:w w:val="105"/>
          <w:sz w:val="20"/>
        </w:rPr>
        <w:t> </w:t>
      </w:r>
      <w:r>
        <w:rPr>
          <w:color w:val="1F1F1F"/>
          <w:w w:val="105"/>
          <w:sz w:val="18"/>
        </w:rPr>
        <w:t>Assisted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implementation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HRIS,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data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entry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errors Developed dashboards for tracking employee performance metrics</w:t>
      </w:r>
    </w:p>
    <w:p>
      <w:pPr>
        <w:pStyle w:val="BodyText"/>
        <w:ind w:left="975"/>
      </w:pPr>
      <w:r>
        <w:rPr>
          <w:color w:val="1F1F1F"/>
          <w:spacing w:val="-2"/>
          <w:w w:val="105"/>
        </w:rPr>
        <w:t>Provided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HRIS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training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to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200+</w:t>
      </w:r>
      <w:r>
        <w:rPr>
          <w:color w:val="1F1F1F"/>
          <w:spacing w:val="1"/>
          <w:w w:val="105"/>
        </w:rPr>
        <w:t> </w:t>
      </w:r>
      <w:r>
        <w:rPr>
          <w:color w:val="1F1F1F"/>
          <w:spacing w:val="-2"/>
          <w:w w:val="105"/>
        </w:rPr>
        <w:t>employees,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improving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software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adoption</w:t>
      </w:r>
      <w:r>
        <w:rPr>
          <w:color w:val="1F1F1F"/>
          <w:spacing w:val="1"/>
          <w:w w:val="105"/>
        </w:rPr>
        <w:t> </w:t>
      </w:r>
      <w:r>
        <w:rPr>
          <w:color w:val="1F1F1F"/>
          <w:spacing w:val="-2"/>
          <w:w w:val="105"/>
        </w:rPr>
        <w:t>rates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141" w:right="425"/>
          <w:cols w:num="2" w:equalWidth="0">
            <w:col w:w="3454" w:space="396"/>
            <w:col w:w="7504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677150"/>
                                </a:moveTo>
                                <a:lnTo>
                                  <a:pt x="0" y="767715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67715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857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57875"/>
                                </a:lnTo>
                                <a:lnTo>
                                  <a:pt x="9525" y="58578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857875">
                                <a:moveTo>
                                  <a:pt x="4800600" y="1019175"/>
                                </a:moveTo>
                                <a:lnTo>
                                  <a:pt x="171450" y="1019175"/>
                                </a:lnTo>
                                <a:lnTo>
                                  <a:pt x="171450" y="1028700"/>
                                </a:lnTo>
                                <a:lnTo>
                                  <a:pt x="4800600" y="1028700"/>
                                </a:lnTo>
                                <a:lnTo>
                                  <a:pt x="4800600" y="1019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286249"/>
                            <a:ext cx="2667000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819275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792122"/>
                                </a:moveTo>
                                <a:lnTo>
                                  <a:pt x="2646540" y="1771650"/>
                                </a:lnTo>
                                <a:lnTo>
                                  <a:pt x="2639847" y="1771650"/>
                                </a:lnTo>
                                <a:lnTo>
                                  <a:pt x="2619375" y="1792122"/>
                                </a:lnTo>
                                <a:lnTo>
                                  <a:pt x="2619375" y="1795691"/>
                                </a:lnTo>
                                <a:lnTo>
                                  <a:pt x="2619375" y="1798815"/>
                                </a:lnTo>
                                <a:lnTo>
                                  <a:pt x="2639847" y="1819275"/>
                                </a:lnTo>
                                <a:lnTo>
                                  <a:pt x="2646540" y="1819275"/>
                                </a:lnTo>
                                <a:lnTo>
                                  <a:pt x="2667000" y="1798815"/>
                                </a:lnTo>
                                <a:lnTo>
                                  <a:pt x="2667000" y="17921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573047"/>
                                </a:moveTo>
                                <a:lnTo>
                                  <a:pt x="2646540" y="1552575"/>
                                </a:lnTo>
                                <a:lnTo>
                                  <a:pt x="2639847" y="1552575"/>
                                </a:lnTo>
                                <a:lnTo>
                                  <a:pt x="2619375" y="1573047"/>
                                </a:lnTo>
                                <a:lnTo>
                                  <a:pt x="2619375" y="1576616"/>
                                </a:lnTo>
                                <a:lnTo>
                                  <a:pt x="2619375" y="1579740"/>
                                </a:lnTo>
                                <a:lnTo>
                                  <a:pt x="2639847" y="1600200"/>
                                </a:lnTo>
                                <a:lnTo>
                                  <a:pt x="2646540" y="1600200"/>
                                </a:lnTo>
                                <a:lnTo>
                                  <a:pt x="2667000" y="1579740"/>
                                </a:lnTo>
                                <a:lnTo>
                                  <a:pt x="2667000" y="15730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353972"/>
                                </a:moveTo>
                                <a:lnTo>
                                  <a:pt x="2646540" y="1333500"/>
                                </a:lnTo>
                                <a:lnTo>
                                  <a:pt x="2639847" y="1333500"/>
                                </a:lnTo>
                                <a:lnTo>
                                  <a:pt x="2619375" y="1353972"/>
                                </a:lnTo>
                                <a:lnTo>
                                  <a:pt x="2619375" y="1357541"/>
                                </a:lnTo>
                                <a:lnTo>
                                  <a:pt x="2619375" y="1360665"/>
                                </a:lnTo>
                                <a:lnTo>
                                  <a:pt x="2639847" y="1381125"/>
                                </a:lnTo>
                                <a:lnTo>
                                  <a:pt x="2646540" y="1381125"/>
                                </a:lnTo>
                                <a:lnTo>
                                  <a:pt x="2667000" y="1360665"/>
                                </a:lnTo>
                                <a:lnTo>
                                  <a:pt x="2667000" y="13539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1648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690l3855,12690,3855,16860,3870,16860,3870,1269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9225" id="docshape5" coordorigin="3855,3465" coordsize="7560,9225" path="m3870,3465l3855,3465,3855,12690,3870,12690,3870,3465xm11415,5070l4125,5070,4125,5085,11415,5085,11415,5070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00184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00184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1;top:5970;width:315;height:317" type="#_x0000_t75" id="docshape11" stroked="false">
                  <v:imagedata r:id="rId8" o:title=""/>
                </v:shape>
                <v:shape style="position:absolute;left:539;top:6750;width:4200;height:2865" id="docshape12" coordorigin="540,6750" coordsize="4200,2865" path="m615,8672l614,8667,610,8658,608,8654,601,8647,597,8645,588,8641,583,8640,572,8640,567,8641,558,8645,554,8647,547,8654,545,8658,541,8667,540,8672,540,8678,540,8683,541,8688,545,8697,547,8701,554,8708,558,8710,567,8714,572,8715,583,8715,588,8714,597,8710,601,8708,608,8701,610,8697,614,8688,615,8683,615,8672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982l614,7977,610,7968,608,7964,601,7957,597,7955,588,7951,583,7950,572,7950,567,7951,558,7955,554,7957,547,7964,545,7968,541,7977,540,7982,540,7988,540,7993,541,7998,545,8007,547,8011,554,8018,558,8020,567,8024,572,8025,583,8025,588,8024,597,8020,601,8018,608,8011,610,8007,614,7998,615,7993,615,7982xm615,7637l614,7632,610,7623,608,7619,601,7612,597,7610,588,7606,583,7605,572,7605,567,7606,558,7610,554,7612,547,7619,545,7623,541,7632,540,7637,540,7643,540,7648,541,7653,545,7662,547,7666,554,7673,558,7675,567,7679,572,7680,583,7680,588,7679,597,7675,601,7673,608,7666,610,7662,614,7653,615,7648,615,7637xm615,7292l614,7287,610,7278,608,7274,601,7267,597,7265,588,7261,583,7260,572,7260,567,7261,558,7265,554,7267,547,7274,545,7278,541,7287,540,7292,540,7298,540,7303,541,7308,545,7317,547,7321,554,7328,558,7330,567,7334,572,7335,583,7335,588,7334,597,7330,601,7328,608,7321,610,7317,614,7308,615,7303,615,7292xm4740,9572l4739,9567,4735,9558,4733,9554,4726,9547,4722,9545,4713,9541,4708,9540,4697,9540,4692,9541,4683,9545,4679,9547,4672,9554,4670,9558,4666,9567,4665,9572,4665,9578,4665,9583,4666,9588,4670,9597,4672,9601,4679,9608,4683,9610,4692,9614,4697,9615,4708,9615,4713,9614,4722,9610,4726,9608,4733,9601,4735,9597,4739,9588,4740,9583,4740,9572xm4740,9227l4739,9222,4735,9213,4733,9209,4726,9202,4722,9200,4713,9196,4708,9195,4697,9195,4692,9196,4683,9200,4679,9202,4672,9209,4670,9213,4666,9222,4665,9227,4665,9233,4665,9238,4666,9243,4670,9252,4672,9256,4679,9263,4683,9265,4692,9269,4697,9270,4708,9270,4713,9269,4722,9265,4726,9263,4733,9256,4735,9252,4739,9243,4740,9238,4740,9227xm4740,8882l4739,8877,4735,8868,4733,8864,4726,8857,4722,8855,4713,8851,4708,8850,4697,8850,4692,8851,4683,8855,4679,8857,4672,8864,4670,8868,4666,8877,4665,8882,4665,8888,4665,8893,4666,8898,4670,8907,4672,8911,4679,8918,4683,8920,4692,8924,4697,8925,4708,8925,4713,8924,4722,8920,4726,8918,4733,8911,4735,8907,4739,8898,4740,8893,4740,8882xm4740,7727l4739,7722,4735,7713,4733,7709,4726,7702,4722,7700,4713,7696,4708,7695,4697,7695,4692,7696,4683,7700,4679,7702,4672,7709,4670,7713,4666,7722,4665,7727,4665,7733,4665,7738,4666,7743,4670,7752,4672,7756,4679,7763,4683,7765,4692,7769,4697,7770,4708,7770,4713,7769,4722,7765,4726,7763,4733,7756,4735,7752,4739,7743,4740,7738,4740,7727xm4740,7382l4739,7377,4735,7368,4733,7364,4726,7357,4722,7355,4713,7351,4708,7350,4697,7350,4692,7351,4683,7355,4679,7357,4672,7364,4670,7368,4666,7377,4665,7382,4665,7388,4665,7393,4666,7398,4670,7407,4672,7411,4679,7418,4683,7420,4692,7424,4697,7425,4708,7425,4713,7424,4722,7420,4726,7418,4733,7411,4735,7407,4739,7398,4740,7393,4740,7382xm4740,6782l4739,6777,4735,6768,4733,6764,4726,6757,4722,6755,4713,6751,4708,6750,4697,6750,4692,6751,4683,6755,4679,6757,4672,6764,4670,6768,4666,6777,4665,6782,4665,6788,4665,6793,4666,6798,4670,6807,4672,6811,4679,6818,4683,6820,4692,6824,4697,6825,4708,6825,4713,6824,4722,6820,4726,6818,4733,6811,4735,6807,4739,6798,4740,6793,4740,678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989"/>
      </w:pPr>
      <w:r>
        <w:rPr>
          <w:color w:val="00184F"/>
          <w:spacing w:val="-2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Information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Systems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San</w:t>
      </w:r>
      <w:r>
        <w:rPr>
          <w:spacing w:val="-1"/>
          <w:sz w:val="20"/>
        </w:rPr>
        <w:t> </w:t>
      </w:r>
      <w:r>
        <w:rPr>
          <w:sz w:val="20"/>
        </w:rPr>
        <w:t>Jose State University</w:t>
      </w:r>
      <w:r>
        <w:rPr>
          <w:spacing w:val="-1"/>
          <w:sz w:val="20"/>
        </w:rPr>
        <w:t> </w:t>
      </w:r>
      <w:r>
        <w:rPr>
          <w:sz w:val="20"/>
        </w:rPr>
        <w:t>| </w:t>
      </w:r>
      <w:r>
        <w:rPr>
          <w:spacing w:val="-4"/>
          <w:sz w:val="20"/>
        </w:rPr>
        <w:t>2016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0184F"/>
          <w:spacing w:val="-2"/>
          <w:sz w:val="20"/>
        </w:rPr>
        <w:t>REFERENCES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2026-02-28T03:41:34Z</dcterms:created>
  <dcterms:modified xsi:type="dcterms:W3CDTF">2026-02-28T03:41:34Z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