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2"/>
          <w:w w:val="125"/>
          <w:sz w:val="74"/>
        </w:rPr>
        <w:t>Melissa</w:t>
      </w:r>
      <w:r>
        <w:rPr>
          <w:b/>
          <w:color w:val="FFFFFF"/>
          <w:spacing w:val="-29"/>
          <w:w w:val="125"/>
          <w:sz w:val="74"/>
        </w:rPr>
        <w:t> </w:t>
      </w:r>
      <w:r>
        <w:rPr>
          <w:color w:val="FFFFFF"/>
          <w:spacing w:val="10"/>
          <w:w w:val="130"/>
          <w:sz w:val="74"/>
        </w:rPr>
        <w:t>Jennings</w:t>
      </w:r>
    </w:p>
    <w:p>
      <w:pPr>
        <w:pStyle w:val="Heading2"/>
      </w:pPr>
      <w:r>
        <w:rPr>
          <w:color w:val="FFFFFF"/>
          <w:w w:val="130"/>
        </w:rPr>
        <w:t>Health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Care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line="259" w:lineRule="auto" w:before="164"/>
        <w:ind w:left="4006" w:right="1639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Health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care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manager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expertise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patient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care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operational </w:t>
      </w:r>
      <w:r>
        <w:rPr>
          <w:b/>
          <w:color w:val="FFFFFF"/>
          <w:spacing w:val="-2"/>
          <w:w w:val="130"/>
          <w:sz w:val="16"/>
        </w:rPr>
        <w:t>efficiency</w:t>
      </w:r>
    </w:p>
    <w:p>
      <w:pPr>
        <w:spacing w:line="259" w:lineRule="auto" w:before="0"/>
        <w:ind w:left="4006" w:right="879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health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leader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0"/>
          <w:sz w:val="16"/>
        </w:rPr>
        <w:t>11+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medical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facility operations,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patient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programs,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compliance.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Adept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improving efficiency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enhancing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health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services.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5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40596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6545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52" w:lineRule="auto" w:before="138"/>
        <w:ind w:left="1030" w:right="969"/>
      </w:pPr>
      <w:r>
        <w:rPr/>
        <w:br w:type="column"/>
      </w:r>
      <w:r>
        <w:rPr>
          <w:w w:val="125"/>
        </w:rPr>
        <w:t>HEALTHCARE MANAGER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SUNRISE MEDICAL CENTER </w:t>
      </w:r>
      <w:r>
        <w:rPr/>
        <w:t>| </w:t>
      </w:r>
      <w:r>
        <w:rPr>
          <w:w w:val="125"/>
        </w:rPr>
        <w:t>NASHVILLE, TN</w:t>
      </w:r>
      <w:r>
        <w:rPr>
          <w:spacing w:val="40"/>
          <w:w w:val="125"/>
        </w:rPr>
        <w:t> </w:t>
      </w:r>
      <w:r>
        <w:rPr>
          <w:w w:val="125"/>
        </w:rPr>
        <w:t>APRIL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393" w:space="713"/>
            <w:col w:w="8673"/>
          </w:cols>
        </w:sectPr>
      </w:pPr>
    </w:p>
    <w:p>
      <w:pPr>
        <w:pStyle w:val="BodyText"/>
        <w:spacing w:line="655" w:lineRule="auto" w:before="85"/>
        <w:ind w:left="1030" w:right="81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Heading1"/>
        <w:spacing w:before="18"/>
      </w:pP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line="261" w:lineRule="auto" w:before="259"/>
        <w:ind w:left="379"/>
      </w:pPr>
      <w:r>
        <w:rPr>
          <w:w w:val="125"/>
        </w:rPr>
        <w:t>Master</w:t>
      </w:r>
      <w:r>
        <w:rPr>
          <w:spacing w:val="-9"/>
          <w:w w:val="125"/>
        </w:rPr>
        <w:t> </w:t>
      </w:r>
      <w:r>
        <w:rPr>
          <w:w w:val="125"/>
        </w:rPr>
        <w:t>of</w:t>
      </w:r>
      <w:r>
        <w:rPr>
          <w:spacing w:val="-9"/>
          <w:w w:val="125"/>
        </w:rPr>
        <w:t> </w:t>
      </w:r>
      <w:r>
        <w:rPr>
          <w:w w:val="125"/>
        </w:rPr>
        <w:t>Health</w:t>
      </w:r>
      <w:r>
        <w:rPr>
          <w:spacing w:val="-9"/>
          <w:w w:val="125"/>
        </w:rPr>
        <w:t> </w:t>
      </w:r>
      <w:r>
        <w:rPr>
          <w:w w:val="125"/>
        </w:rPr>
        <w:t>Administration </w:t>
      </w:r>
      <w:r>
        <w:rPr>
          <w:spacing w:val="-2"/>
          <w:w w:val="125"/>
        </w:rPr>
        <w:t>(MHA)</w:t>
      </w:r>
    </w:p>
    <w:p>
      <w:pPr>
        <w:pStyle w:val="BodyText"/>
        <w:spacing w:before="211"/>
        <w:ind w:left="379"/>
      </w:pPr>
      <w:r>
        <w:rPr>
          <w:w w:val="115"/>
        </w:rPr>
        <w:t>Vanderbilt</w:t>
      </w:r>
      <w:r>
        <w:rPr>
          <w:spacing w:val="37"/>
          <w:w w:val="115"/>
        </w:rPr>
        <w:t> </w:t>
      </w:r>
      <w:r>
        <w:rPr>
          <w:w w:val="115"/>
        </w:rPr>
        <w:t>University</w:t>
      </w:r>
      <w:r>
        <w:rPr>
          <w:spacing w:val="37"/>
          <w:w w:val="115"/>
        </w:rPr>
        <w:t> </w:t>
      </w:r>
      <w:r>
        <w:rPr/>
        <w:t>|</w:t>
      </w:r>
      <w:r>
        <w:rPr>
          <w:spacing w:val="37"/>
          <w:w w:val="115"/>
        </w:rPr>
        <w:t> </w:t>
      </w:r>
      <w:r>
        <w:rPr>
          <w:spacing w:val="-4"/>
          <w:w w:val="115"/>
        </w:rPr>
        <w:t>2013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1" w:after="0"/>
        <w:ind w:left="658" w:right="45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Increased patient satisfaction scores by 30% by implementing new care </w:t>
      </w:r>
      <w:r>
        <w:rPr>
          <w:spacing w:val="-2"/>
          <w:w w:val="12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37" w:after="0"/>
        <w:ind w:left="658" w:right="316" w:hanging="298"/>
        <w:jc w:val="left"/>
        <w:rPr>
          <w:sz w:val="18"/>
        </w:rPr>
      </w:pPr>
      <w:r>
        <w:rPr>
          <w:w w:val="125"/>
          <w:sz w:val="18"/>
        </w:rPr>
        <w:t>Reduced operational costs by 18% through better resource allocation and process improvements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67" w:after="0"/>
        <w:ind w:left="658" w:right="211" w:hanging="298"/>
        <w:jc w:val="left"/>
        <w:rPr>
          <w:sz w:val="18"/>
        </w:rPr>
      </w:pPr>
      <w:r>
        <w:rPr>
          <w:w w:val="125"/>
          <w:sz w:val="18"/>
        </w:rPr>
        <w:t>Managed compliance with health care regulations, achieving a 100% audit success rate</w:t>
      </w:r>
    </w:p>
    <w:p>
      <w:pPr>
        <w:pStyle w:val="BodyText"/>
        <w:spacing w:before="182"/>
      </w:pPr>
    </w:p>
    <w:p>
      <w:pPr>
        <w:pStyle w:val="BodyText"/>
        <w:spacing w:line="252" w:lineRule="auto"/>
        <w:ind w:left="119" w:right="370"/>
      </w:pPr>
      <w:r>
        <w:rPr>
          <w:w w:val="125"/>
        </w:rPr>
        <w:t>CLINICAL OPERATIONS SUPERVISOR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HOPEWELL HEALTH SYSTEM </w:t>
      </w:r>
      <w:r>
        <w:rPr/>
        <w:t>| </w:t>
      </w:r>
      <w:r>
        <w:rPr>
          <w:w w:val="125"/>
        </w:rPr>
        <w:t>NASHVILLE, TN</w:t>
      </w:r>
    </w:p>
    <w:p>
      <w:pPr>
        <w:pStyle w:val="BodyText"/>
        <w:spacing w:line="215" w:lineRule="exact"/>
        <w:ind w:left="119"/>
      </w:pPr>
      <w:r>
        <w:rPr>
          <w:w w:val="125"/>
        </w:rPr>
        <w:t>JULY</w:t>
      </w:r>
      <w:r>
        <w:rPr>
          <w:spacing w:val="-6"/>
          <w:w w:val="125"/>
        </w:rPr>
        <w:t> </w:t>
      </w:r>
      <w:r>
        <w:rPr>
          <w:w w:val="125"/>
        </w:rPr>
        <w:t>2013</w:t>
      </w:r>
      <w:r>
        <w:rPr>
          <w:spacing w:val="-6"/>
          <w:w w:val="125"/>
        </w:rPr>
        <w:t> </w:t>
      </w:r>
      <w:r>
        <w:rPr>
          <w:w w:val="125"/>
        </w:rPr>
        <w:t>–</w:t>
      </w:r>
      <w:r>
        <w:rPr>
          <w:spacing w:val="-6"/>
          <w:w w:val="125"/>
        </w:rPr>
        <w:t> </w:t>
      </w:r>
      <w:r>
        <w:rPr>
          <w:w w:val="125"/>
        </w:rPr>
        <w:t>APRIL</w:t>
      </w:r>
      <w:r>
        <w:rPr>
          <w:spacing w:val="-6"/>
          <w:w w:val="125"/>
        </w:rPr>
        <w:t> </w:t>
      </w:r>
      <w:r>
        <w:rPr>
          <w:spacing w:val="-4"/>
          <w:w w:val="120"/>
        </w:rPr>
        <w:t>2018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141" w:right="0"/>
          <w:cols w:num="2" w:equalWidth="0">
            <w:col w:w="3395" w:space="623"/>
            <w:col w:w="7761"/>
          </w:cols>
        </w:sectPr>
      </w:pPr>
    </w:p>
    <w:p>
      <w:pPr>
        <w:pStyle w:val="Heading1"/>
        <w:spacing w:before="1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1490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49149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926593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1520,3855,16860,3870,16860,3870,11520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83;width:255;height:263" type="#_x0000_t75" id="docshape13" stroked="false">
                  <v:imagedata r:id="rId8" o:title=""/>
                </v:shape>
                <v:rect style="position:absolute;left:0;top:0;width:11919;height:378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260;width:699;height:550" id="docshape16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7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Health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Patient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Budget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cost</w:t>
      </w:r>
      <w:r>
        <w:rPr>
          <w:spacing w:val="-2"/>
          <w:w w:val="130"/>
          <w:sz w:val="18"/>
        </w:rPr>
        <w:t> control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Regulatory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13" w:after="0"/>
        <w:ind w:left="677" w:right="578" w:hanging="298"/>
        <w:jc w:val="left"/>
        <w:rPr>
          <w:sz w:val="18"/>
        </w:rPr>
      </w:pPr>
      <w:r>
        <w:rPr>
          <w:spacing w:val="-2"/>
          <w:w w:val="130"/>
          <w:sz w:val="18"/>
        </w:rPr>
        <w:t>Team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leadership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and development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6" w:lineRule="auto" w:before="152" w:after="0"/>
        <w:ind w:left="416" w:right="36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Supervised a team of 40+ health care professionals, enhancing efficiency and service quality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67" w:after="0"/>
        <w:ind w:left="416" w:right="1083" w:hanging="298"/>
        <w:jc w:val="left"/>
        <w:rPr>
          <w:sz w:val="18"/>
        </w:rPr>
      </w:pPr>
      <w:r>
        <w:rPr>
          <w:w w:val="125"/>
          <w:sz w:val="18"/>
        </w:rPr>
        <w:t>Led implementation of electronic health records (EHR), reducing paperwork by 35%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6" w:lineRule="auto" w:before="56" w:after="0"/>
        <w:ind w:left="416" w:right="960" w:hanging="298"/>
        <w:jc w:val="left"/>
        <w:rPr>
          <w:sz w:val="18"/>
        </w:rPr>
      </w:pPr>
      <w:r>
        <w:rPr>
          <w:w w:val="125"/>
          <w:sz w:val="18"/>
        </w:rPr>
        <w:t>Developed patient care initiatives that improved overall treatment </w:t>
      </w:r>
      <w:r>
        <w:rPr>
          <w:spacing w:val="-2"/>
          <w:w w:val="125"/>
          <w:sz w:val="18"/>
        </w:rPr>
        <w:t>adherence</w:t>
      </w:r>
    </w:p>
    <w:sectPr>
      <w:type w:val="continuous"/>
      <w:pgSz w:w="11920" w:h="16860"/>
      <w:pgMar w:top="780" w:bottom="280" w:left="141" w:right="0"/>
      <w:cols w:num="2" w:equalWidth="0">
        <w:col w:w="3203" w:space="1056"/>
        <w:col w:w="75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2026-02-28T13:42:09Z</dcterms:created>
  <dcterms:modified xsi:type="dcterms:W3CDTF">2026-02-28T13:42:09Z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