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873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7D46B1"/>
          <w:sz w:val="70"/>
        </w:rPr>
        <w:t>Reese</w:t>
      </w:r>
      <w:r>
        <w:rPr>
          <w:rFonts w:ascii="Arial"/>
          <w:b/>
          <w:color w:val="7D46B1"/>
          <w:spacing w:val="31"/>
          <w:sz w:val="70"/>
        </w:rPr>
        <w:t> </w:t>
      </w:r>
      <w:r>
        <w:rPr>
          <w:rFonts w:ascii="Microsoft Sans Serif"/>
          <w:color w:val="7D46B1"/>
          <w:spacing w:val="6"/>
          <w:sz w:val="70"/>
        </w:rPr>
        <w:t>King</w:t>
      </w:r>
    </w:p>
    <w:p>
      <w:pPr>
        <w:pStyle w:val="Heading1"/>
        <w:spacing w:before="177"/>
        <w:ind w:left="873"/>
      </w:pPr>
      <w:r>
        <w:rPr>
          <w:color w:val="7D46B1"/>
          <w:w w:val="105"/>
        </w:rPr>
        <w:t>Drainage</w:t>
      </w:r>
      <w:r>
        <w:rPr>
          <w:color w:val="7D46B1"/>
          <w:spacing w:val="8"/>
          <w:w w:val="105"/>
        </w:rPr>
        <w:t> </w:t>
      </w:r>
      <w:r>
        <w:rPr>
          <w:color w:val="7D46B1"/>
          <w:spacing w:val="-2"/>
          <w:w w:val="105"/>
        </w:rPr>
        <w:t>Engineer</w:t>
      </w:r>
    </w:p>
    <w:p>
      <w:pPr>
        <w:spacing w:before="170"/>
        <w:ind w:left="873" w:right="0" w:firstLine="0"/>
        <w:jc w:val="left"/>
        <w:rPr>
          <w:b/>
          <w:sz w:val="16"/>
        </w:rPr>
      </w:pPr>
      <w:r>
        <w:rPr>
          <w:b/>
          <w:w w:val="130"/>
          <w:sz w:val="16"/>
        </w:rPr>
        <w:t>Drainage</w:t>
      </w:r>
      <w:r>
        <w:rPr>
          <w:b/>
          <w:spacing w:val="30"/>
          <w:w w:val="130"/>
          <w:sz w:val="16"/>
        </w:rPr>
        <w:t> </w:t>
      </w:r>
      <w:r>
        <w:rPr>
          <w:b/>
          <w:w w:val="130"/>
          <w:sz w:val="16"/>
        </w:rPr>
        <w:t>Engineer</w:t>
      </w:r>
      <w:r>
        <w:rPr>
          <w:b/>
          <w:spacing w:val="31"/>
          <w:w w:val="130"/>
          <w:sz w:val="16"/>
        </w:rPr>
        <w:t> </w:t>
      </w:r>
      <w:r>
        <w:rPr>
          <w:b/>
          <w:w w:val="130"/>
          <w:sz w:val="16"/>
        </w:rPr>
        <w:t>with</w:t>
      </w:r>
      <w:r>
        <w:rPr>
          <w:b/>
          <w:spacing w:val="31"/>
          <w:w w:val="130"/>
          <w:sz w:val="16"/>
        </w:rPr>
        <w:t> </w:t>
      </w:r>
      <w:r>
        <w:rPr>
          <w:b/>
          <w:w w:val="130"/>
          <w:sz w:val="16"/>
        </w:rPr>
        <w:t>expertise</w:t>
      </w:r>
      <w:r>
        <w:rPr>
          <w:b/>
          <w:spacing w:val="31"/>
          <w:w w:val="130"/>
          <w:sz w:val="16"/>
        </w:rPr>
        <w:t> </w:t>
      </w:r>
      <w:r>
        <w:rPr>
          <w:b/>
          <w:w w:val="130"/>
          <w:sz w:val="16"/>
        </w:rPr>
        <w:t>in</w:t>
      </w:r>
      <w:r>
        <w:rPr>
          <w:b/>
          <w:spacing w:val="31"/>
          <w:w w:val="130"/>
          <w:sz w:val="16"/>
        </w:rPr>
        <w:t> </w:t>
      </w:r>
      <w:r>
        <w:rPr>
          <w:b/>
          <w:w w:val="130"/>
          <w:sz w:val="16"/>
        </w:rPr>
        <w:t>urban</w:t>
      </w:r>
      <w:r>
        <w:rPr>
          <w:b/>
          <w:spacing w:val="31"/>
          <w:w w:val="130"/>
          <w:sz w:val="16"/>
        </w:rPr>
        <w:t> </w:t>
      </w:r>
      <w:r>
        <w:rPr>
          <w:b/>
          <w:w w:val="130"/>
          <w:sz w:val="16"/>
        </w:rPr>
        <w:t>stormwater</w:t>
      </w:r>
      <w:r>
        <w:rPr>
          <w:b/>
          <w:spacing w:val="31"/>
          <w:w w:val="130"/>
          <w:sz w:val="16"/>
        </w:rPr>
        <w:t> </w:t>
      </w:r>
      <w:r>
        <w:rPr>
          <w:b/>
          <w:w w:val="130"/>
          <w:sz w:val="16"/>
        </w:rPr>
        <w:t>systems</w:t>
      </w:r>
      <w:r>
        <w:rPr>
          <w:b/>
          <w:spacing w:val="31"/>
          <w:w w:val="130"/>
          <w:sz w:val="16"/>
        </w:rPr>
        <w:t> </w:t>
      </w:r>
      <w:r>
        <w:rPr>
          <w:b/>
          <w:w w:val="130"/>
          <w:sz w:val="16"/>
        </w:rPr>
        <w:t>and</w:t>
      </w:r>
      <w:r>
        <w:rPr>
          <w:b/>
          <w:spacing w:val="30"/>
          <w:w w:val="130"/>
          <w:sz w:val="16"/>
        </w:rPr>
        <w:t> </w:t>
      </w:r>
      <w:r>
        <w:rPr>
          <w:b/>
          <w:w w:val="130"/>
          <w:sz w:val="16"/>
        </w:rPr>
        <w:t>flood</w:t>
      </w:r>
      <w:r>
        <w:rPr>
          <w:b/>
          <w:spacing w:val="31"/>
          <w:w w:val="130"/>
          <w:sz w:val="16"/>
        </w:rPr>
        <w:t> </w:t>
      </w:r>
      <w:r>
        <w:rPr>
          <w:b/>
          <w:spacing w:val="-2"/>
          <w:w w:val="130"/>
          <w:sz w:val="16"/>
        </w:rPr>
        <w:t>control</w:t>
      </w:r>
    </w:p>
    <w:p>
      <w:pPr>
        <w:spacing w:line="259" w:lineRule="auto" w:before="15"/>
        <w:ind w:left="873" w:right="469" w:firstLine="0"/>
        <w:jc w:val="left"/>
        <w:rPr>
          <w:sz w:val="16"/>
        </w:rPr>
      </w:pPr>
      <w:r>
        <w:rPr>
          <w:w w:val="125"/>
          <w:sz w:val="16"/>
        </w:rPr>
        <w:t>Civil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Engineer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with</w:t>
      </w:r>
      <w:r>
        <w:rPr>
          <w:spacing w:val="40"/>
          <w:w w:val="125"/>
          <w:sz w:val="16"/>
        </w:rPr>
        <w:t> </w:t>
      </w:r>
      <w:r>
        <w:rPr>
          <w:w w:val="105"/>
          <w:sz w:val="16"/>
        </w:rPr>
        <w:t>11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years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of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experience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designing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storm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drainage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systems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urban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infrastructure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and transportation</w:t>
      </w:r>
      <w:r>
        <w:rPr>
          <w:spacing w:val="51"/>
          <w:w w:val="125"/>
          <w:sz w:val="16"/>
        </w:rPr>
        <w:t> </w:t>
      </w:r>
      <w:r>
        <w:rPr>
          <w:w w:val="125"/>
          <w:sz w:val="16"/>
        </w:rPr>
        <w:t>projects.</w:t>
      </w:r>
      <w:r>
        <w:rPr>
          <w:spacing w:val="51"/>
          <w:w w:val="125"/>
          <w:sz w:val="16"/>
        </w:rPr>
        <w:t> </w:t>
      </w:r>
      <w:r>
        <w:rPr>
          <w:w w:val="125"/>
          <w:sz w:val="16"/>
        </w:rPr>
        <w:t>Strong</w:t>
      </w:r>
      <w:r>
        <w:rPr>
          <w:spacing w:val="51"/>
          <w:w w:val="125"/>
          <w:sz w:val="16"/>
        </w:rPr>
        <w:t> </w:t>
      </w:r>
      <w:r>
        <w:rPr>
          <w:w w:val="125"/>
          <w:sz w:val="16"/>
        </w:rPr>
        <w:t>background</w:t>
      </w:r>
      <w:r>
        <w:rPr>
          <w:spacing w:val="51"/>
          <w:w w:val="125"/>
          <w:sz w:val="16"/>
        </w:rPr>
        <w:t> </w:t>
      </w:r>
      <w:r>
        <w:rPr>
          <w:w w:val="125"/>
          <w:sz w:val="16"/>
        </w:rPr>
        <w:t>in</w:t>
      </w:r>
      <w:r>
        <w:rPr>
          <w:spacing w:val="51"/>
          <w:w w:val="125"/>
          <w:sz w:val="16"/>
        </w:rPr>
        <w:t> </w:t>
      </w:r>
      <w:r>
        <w:rPr>
          <w:w w:val="125"/>
          <w:sz w:val="16"/>
        </w:rPr>
        <w:t>HEC-RAS</w:t>
      </w:r>
      <w:r>
        <w:rPr>
          <w:spacing w:val="51"/>
          <w:w w:val="125"/>
          <w:sz w:val="16"/>
        </w:rPr>
        <w:t> </w:t>
      </w:r>
      <w:r>
        <w:rPr>
          <w:w w:val="125"/>
          <w:sz w:val="16"/>
        </w:rPr>
        <w:t>modeling,</w:t>
      </w:r>
      <w:r>
        <w:rPr>
          <w:spacing w:val="51"/>
          <w:w w:val="125"/>
          <w:sz w:val="16"/>
        </w:rPr>
        <w:t> </w:t>
      </w:r>
      <w:r>
        <w:rPr>
          <w:w w:val="125"/>
          <w:sz w:val="16"/>
        </w:rPr>
        <w:t>culvert</w:t>
      </w:r>
      <w:r>
        <w:rPr>
          <w:spacing w:val="51"/>
          <w:w w:val="125"/>
          <w:sz w:val="16"/>
        </w:rPr>
        <w:t> </w:t>
      </w:r>
      <w:r>
        <w:rPr>
          <w:w w:val="125"/>
          <w:sz w:val="16"/>
        </w:rPr>
        <w:t>design,</w:t>
      </w:r>
      <w:r>
        <w:rPr>
          <w:spacing w:val="51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51"/>
          <w:w w:val="125"/>
          <w:sz w:val="16"/>
        </w:rPr>
        <w:t> </w:t>
      </w:r>
      <w:r>
        <w:rPr>
          <w:w w:val="125"/>
          <w:sz w:val="16"/>
        </w:rPr>
        <w:t>stormwater</w:t>
      </w:r>
      <w:r>
        <w:rPr>
          <w:spacing w:val="51"/>
          <w:w w:val="125"/>
          <w:sz w:val="16"/>
        </w:rPr>
        <w:t> </w:t>
      </w:r>
      <w:r>
        <w:rPr>
          <w:w w:val="125"/>
          <w:sz w:val="16"/>
        </w:rPr>
        <w:t>permitting.</w:t>
      </w:r>
      <w:r>
        <w:rPr>
          <w:spacing w:val="51"/>
          <w:w w:val="125"/>
          <w:sz w:val="16"/>
        </w:rPr>
        <w:t> </w:t>
      </w:r>
      <w:r>
        <w:rPr>
          <w:w w:val="125"/>
          <w:sz w:val="16"/>
        </w:rPr>
        <w:t>Adept at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working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with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DOTs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regional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flood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authorities.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6"/>
      </w:pPr>
    </w:p>
    <w:p>
      <w:pPr>
        <w:pStyle w:val="Heading1"/>
        <w:spacing w:before="1"/>
        <w:ind w:left="1094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-92247</wp:posOffset>
                </wp:positionV>
                <wp:extent cx="2324100" cy="4381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7D46B1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7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26361pt;width:183pt;height:34.5pt;mso-position-horizontal-relative:page;mso-position-vertical-relative:paragraph;z-index:15730176" type="#_x0000_t202" id="docshape1" filled="true" fillcolor="#7d46b1" stroked="false">
                <v:textbox inset="0,0,0,0">
                  <w:txbxContent>
                    <w:p>
                      <w:pPr>
                        <w:pStyle w:val="BodyText"/>
                        <w:spacing w:before="16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7D46B1"/>
        </w:rPr>
        <w:t>PROFESSIONAL</w:t>
      </w:r>
      <w:r>
        <w:rPr>
          <w:color w:val="7D46B1"/>
          <w:spacing w:val="29"/>
        </w:rPr>
        <w:t> </w:t>
      </w:r>
      <w:r>
        <w:rPr>
          <w:color w:val="7D46B1"/>
          <w:spacing w:val="-2"/>
        </w:rPr>
        <w:t>EXPERIENCE</w:t>
      </w:r>
    </w:p>
    <w:p>
      <w:pPr>
        <w:pStyle w:val="BodyText"/>
        <w:spacing w:before="51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860" w:bottom="280" w:left="0" w:right="425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5"/>
        <w:rPr>
          <w:rFonts w:ascii="Arial"/>
          <w:b/>
        </w:rPr>
      </w:pPr>
    </w:p>
    <w:p>
      <w:pPr>
        <w:pStyle w:val="BodyText"/>
        <w:spacing w:line="215" w:lineRule="exact"/>
        <w:ind w:left="1078"/>
      </w:pPr>
      <w:r>
        <w:rPr>
          <w:w w:val="130"/>
        </w:rPr>
        <w:t>(000)</w:t>
      </w:r>
      <w:r>
        <w:rPr>
          <w:spacing w:val="-9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line="252" w:lineRule="auto" w:before="108"/>
        <w:ind w:left="1078" w:right="595"/>
      </w:pPr>
      <w:r>
        <w:rPr/>
        <w:br w:type="column"/>
      </w:r>
      <w:r>
        <w:rPr>
          <w:w w:val="120"/>
        </w:rPr>
        <w:t>Drainage</w:t>
      </w:r>
      <w:r>
        <w:rPr>
          <w:spacing w:val="40"/>
          <w:w w:val="120"/>
        </w:rPr>
        <w:t> </w:t>
      </w:r>
      <w:r>
        <w:rPr>
          <w:w w:val="120"/>
        </w:rPr>
        <w:t>Lead</w:t>
      </w:r>
      <w:r>
        <w:rPr>
          <w:spacing w:val="40"/>
          <w:w w:val="120"/>
        </w:rPr>
        <w:t> </w:t>
      </w:r>
      <w:r>
        <w:rPr>
          <w:w w:val="120"/>
        </w:rPr>
        <w:t>Engineer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Central</w:t>
      </w:r>
      <w:r>
        <w:rPr>
          <w:spacing w:val="40"/>
          <w:w w:val="120"/>
        </w:rPr>
        <w:t> </w:t>
      </w:r>
      <w:r>
        <w:rPr>
          <w:w w:val="120"/>
        </w:rPr>
        <w:t>Metro</w:t>
      </w:r>
      <w:r>
        <w:rPr>
          <w:spacing w:val="40"/>
          <w:w w:val="120"/>
        </w:rPr>
        <w:t> </w:t>
      </w:r>
      <w:r>
        <w:rPr>
          <w:w w:val="120"/>
        </w:rPr>
        <w:t>Engineering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Atlanta,</w:t>
      </w:r>
      <w:r>
        <w:rPr>
          <w:spacing w:val="40"/>
          <w:w w:val="120"/>
        </w:rPr>
        <w:t> </w:t>
      </w:r>
      <w:r>
        <w:rPr>
          <w:w w:val="120"/>
        </w:rPr>
        <w:t>GA</w:t>
      </w:r>
      <w:r>
        <w:rPr>
          <w:spacing w:val="40"/>
          <w:w w:val="120"/>
        </w:rPr>
        <w:t> </w:t>
      </w:r>
      <w:r>
        <w:rPr>
          <w:position w:val="1"/>
        </w:rPr>
        <w:t>| </w:t>
      </w:r>
      <w:r>
        <w:rPr>
          <w:w w:val="120"/>
        </w:rPr>
        <w:t>June 2018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860" w:bottom="280" w:left="0" w:right="425"/>
          <w:cols w:num="2" w:equalWidth="0">
            <w:col w:w="2594" w:space="791"/>
            <w:col w:w="8110"/>
          </w:cols>
        </w:sectPr>
      </w:pPr>
    </w:p>
    <w:p>
      <w:pPr>
        <w:pStyle w:val="BodyText"/>
        <w:spacing w:before="210"/>
      </w:pPr>
    </w:p>
    <w:p>
      <w:pPr>
        <w:pStyle w:val="BodyText"/>
        <w:ind w:left="1078"/>
      </w:pPr>
      <w:hyperlink r:id="rId5">
        <w:r>
          <w:rPr>
            <w:spacing w:val="-2"/>
            <w:w w:val="125"/>
          </w:rPr>
          <w:t>email@example.com</w:t>
        </w:r>
      </w:hyperlink>
    </w:p>
    <w:p>
      <w:pPr>
        <w:pStyle w:val="BodyText"/>
        <w:spacing w:line="630" w:lineRule="atLeast" w:before="30"/>
        <w:ind w:left="1078"/>
      </w:pPr>
      <w:r>
        <w:rPr>
          <w:w w:val="120"/>
        </w:rPr>
        <w:t>LinkedIn </w:t>
      </w:r>
      <w:r>
        <w:rPr/>
        <w:t>| </w:t>
      </w:r>
      <w:r>
        <w:rPr>
          <w:w w:val="120"/>
        </w:rPr>
        <w:t>Portfolio City, ST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3" w:lineRule="auto" w:before="28" w:after="0"/>
        <w:ind w:left="1375" w:right="539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25"/>
          <w:position w:val="1"/>
          <w:sz w:val="18"/>
        </w:rPr>
        <w:t>Designed drainage systems for interstate expansion projects,</w:t>
      </w:r>
      <w:r>
        <w:rPr>
          <w:spacing w:val="80"/>
          <w:w w:val="125"/>
          <w:position w:val="1"/>
          <w:sz w:val="18"/>
        </w:rPr>
        <w:t> </w:t>
      </w:r>
      <w:r>
        <w:rPr>
          <w:w w:val="125"/>
          <w:sz w:val="18"/>
        </w:rPr>
        <w:t>mitigating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flood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risks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3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counties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66" w:after="0"/>
        <w:ind w:left="1375" w:right="240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Modeled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water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surface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profiles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using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HEC-RAS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support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FEMA Letter of Map Revision applications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6" w:lineRule="auto" w:before="56" w:after="0"/>
        <w:ind w:left="1375" w:right="448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Collaborated with DOT on drainage basin analysis for highway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runoff management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60" w:bottom="280" w:left="0" w:right="425"/>
          <w:cols w:num="2" w:equalWidth="0">
            <w:col w:w="3085" w:space="616"/>
            <w:col w:w="7794"/>
          </w:cols>
        </w:sectPr>
      </w:pPr>
    </w:p>
    <w:p>
      <w:pPr>
        <w:pStyle w:val="BodyText"/>
        <w:spacing w:line="252" w:lineRule="auto" w:before="79"/>
        <w:ind w:left="4463" w:right="94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303026</wp:posOffset>
                </wp:positionV>
                <wp:extent cx="2324100" cy="4381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7D46B1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3.860374pt;width:183pt;height:34.5pt;mso-position-horizontal-relative:page;mso-position-vertical-relative:paragraph;z-index:15729664" type="#_x0000_t202" id="docshape2" filled="true" fillcolor="#7d46b1" stroked="false">
                <v:textbox inset="0,0,0,0">
                  <w:txbxContent>
                    <w:p>
                      <w:pPr>
                        <w:pStyle w:val="BodyText"/>
                        <w:spacing w:before="16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Drainage</w:t>
      </w:r>
      <w:r>
        <w:rPr>
          <w:spacing w:val="40"/>
          <w:w w:val="120"/>
        </w:rPr>
        <w:t> </w:t>
      </w:r>
      <w:r>
        <w:rPr>
          <w:w w:val="120"/>
        </w:rPr>
        <w:t>Engineer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Southern</w:t>
      </w:r>
      <w:r>
        <w:rPr>
          <w:spacing w:val="40"/>
          <w:w w:val="120"/>
        </w:rPr>
        <w:t> </w:t>
      </w:r>
      <w:r>
        <w:rPr>
          <w:w w:val="120"/>
        </w:rPr>
        <w:t>Civil</w:t>
      </w:r>
      <w:r>
        <w:rPr>
          <w:spacing w:val="40"/>
          <w:w w:val="120"/>
        </w:rPr>
        <w:t> </w:t>
      </w:r>
      <w:r>
        <w:rPr>
          <w:w w:val="120"/>
        </w:rPr>
        <w:t>Associates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Marietta,</w:t>
      </w:r>
      <w:r>
        <w:rPr>
          <w:spacing w:val="40"/>
          <w:w w:val="120"/>
        </w:rPr>
        <w:t> </w:t>
      </w:r>
      <w:r>
        <w:rPr>
          <w:w w:val="120"/>
        </w:rPr>
        <w:t>GA</w:t>
      </w:r>
      <w:r>
        <w:rPr>
          <w:spacing w:val="40"/>
          <w:w w:val="120"/>
        </w:rPr>
        <w:t> </w:t>
      </w:r>
      <w:r>
        <w:rPr>
          <w:position w:val="1"/>
        </w:rPr>
        <w:t>| </w:t>
      </w:r>
      <w:r>
        <w:rPr>
          <w:w w:val="120"/>
        </w:rPr>
        <w:t>July 2014 – May 2018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860" w:bottom="280" w:left="0" w:right="425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8"/>
      </w:pP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6" w:lineRule="auto" w:before="0" w:after="0"/>
        <w:ind w:left="855" w:right="100" w:hanging="298"/>
        <w:jc w:val="left"/>
        <w:rPr>
          <w:sz w:val="18"/>
        </w:rPr>
      </w:pPr>
      <w:r>
        <w:rPr>
          <w:w w:val="130"/>
          <w:sz w:val="18"/>
        </w:rPr>
        <w:t>Culvert and channel </w:t>
      </w:r>
      <w:r>
        <w:rPr>
          <w:spacing w:val="-2"/>
          <w:w w:val="130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25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Floodplain</w:t>
      </w:r>
      <w:r>
        <w:rPr>
          <w:spacing w:val="18"/>
          <w:w w:val="130"/>
          <w:sz w:val="18"/>
        </w:rPr>
        <w:t> </w:t>
      </w:r>
      <w:r>
        <w:rPr>
          <w:spacing w:val="-2"/>
          <w:w w:val="130"/>
          <w:sz w:val="18"/>
        </w:rPr>
        <w:t>modeling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14" w:lineRule="exact" w:before="0" w:after="0"/>
        <w:ind w:left="853" w:right="0" w:hanging="296"/>
        <w:jc w:val="left"/>
        <w:rPr>
          <w:sz w:val="18"/>
        </w:rPr>
      </w:pPr>
      <w:r>
        <w:rPr>
          <w:w w:val="135"/>
          <w:sz w:val="18"/>
        </w:rPr>
        <w:t>HEC-</w:t>
      </w:r>
      <w:r>
        <w:rPr>
          <w:spacing w:val="-5"/>
          <w:w w:val="135"/>
          <w:sz w:val="18"/>
        </w:rPr>
        <w:t>RAS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6" w:lineRule="auto" w:before="157" w:after="0"/>
        <w:ind w:left="855" w:right="14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Created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drainage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area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maps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pipe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sizing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calculations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urban development projects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6" w:lineRule="auto" w:before="36" w:after="0"/>
        <w:ind w:left="855" w:right="458" w:hanging="298"/>
        <w:jc w:val="left"/>
        <w:rPr>
          <w:sz w:val="18"/>
        </w:rPr>
      </w:pPr>
      <w:r>
        <w:rPr>
          <w:w w:val="125"/>
          <w:sz w:val="18"/>
        </w:rPr>
        <w:t>Developed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stormwater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management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reports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line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local regulations and GDOT standards</w:t>
      </w:r>
    </w:p>
    <w:p>
      <w:pPr>
        <w:pStyle w:val="BodyText"/>
      </w:pPr>
    </w:p>
    <w:p>
      <w:pPr>
        <w:pStyle w:val="BodyText"/>
        <w:spacing w:before="83"/>
      </w:pPr>
    </w:p>
    <w:p>
      <w:pPr>
        <w:pStyle w:val="Heading1"/>
        <w:ind w:left="725"/>
      </w:pPr>
      <w:r>
        <w:rPr>
          <w:color w:val="7D46B1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0" w:right="425"/>
          <w:cols w:num="2" w:equalWidth="0">
            <w:col w:w="2904" w:space="1318"/>
            <w:col w:w="7273"/>
          </w:cols>
        </w:sectPr>
      </w:pP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6" w:lineRule="auto" w:before="22" w:after="0"/>
        <w:ind w:left="855" w:right="419" w:hanging="298"/>
        <w:jc w:val="left"/>
        <w:rPr>
          <w:sz w:val="18"/>
        </w:rPr>
      </w:pPr>
      <w:r>
        <w:rPr>
          <w:w w:val="125"/>
          <w:sz w:val="18"/>
        </w:rPr>
        <w:t>Hydraulic structure </w:t>
      </w:r>
      <w:r>
        <w:rPr>
          <w:spacing w:val="-2"/>
          <w:w w:val="12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1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Stormwater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permitting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TR-20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TR-</w:t>
      </w:r>
      <w:r>
        <w:rPr>
          <w:spacing w:val="-5"/>
          <w:w w:val="125"/>
          <w:sz w:val="18"/>
        </w:rPr>
        <w:t>55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Urban</w:t>
      </w:r>
      <w:r>
        <w:rPr>
          <w:spacing w:val="4"/>
          <w:w w:val="130"/>
          <w:sz w:val="18"/>
        </w:rPr>
        <w:t> </w:t>
      </w:r>
      <w:r>
        <w:rPr>
          <w:spacing w:val="-2"/>
          <w:w w:val="130"/>
          <w:sz w:val="18"/>
        </w:rPr>
        <w:t>drainage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131" w:after="0"/>
        <w:ind w:left="853" w:right="0" w:hanging="296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Professional</w:t>
      </w:r>
      <w:r>
        <w:rPr>
          <w:spacing w:val="54"/>
          <w:w w:val="120"/>
          <w:sz w:val="18"/>
        </w:rPr>
        <w:t> </w:t>
      </w:r>
      <w:r>
        <w:rPr>
          <w:w w:val="120"/>
          <w:sz w:val="18"/>
        </w:rPr>
        <w:t>Engineer</w:t>
      </w:r>
      <w:r>
        <w:rPr>
          <w:spacing w:val="54"/>
          <w:w w:val="120"/>
          <w:sz w:val="18"/>
        </w:rPr>
        <w:t> </w:t>
      </w:r>
      <w:r>
        <w:rPr>
          <w:w w:val="120"/>
          <w:sz w:val="18"/>
        </w:rPr>
        <w:t>(PE)</w:t>
      </w:r>
      <w:r>
        <w:rPr>
          <w:spacing w:val="54"/>
          <w:w w:val="120"/>
          <w:sz w:val="18"/>
        </w:rPr>
        <w:t> </w:t>
      </w:r>
      <w:r>
        <w:rPr>
          <w:sz w:val="18"/>
        </w:rPr>
        <w:t>|</w:t>
      </w:r>
      <w:r>
        <w:rPr>
          <w:spacing w:val="54"/>
          <w:w w:val="120"/>
          <w:sz w:val="18"/>
        </w:rPr>
        <w:t> </w:t>
      </w:r>
      <w:r>
        <w:rPr>
          <w:w w:val="120"/>
          <w:sz w:val="18"/>
        </w:rPr>
        <w:t>Georgia</w:t>
      </w:r>
      <w:r>
        <w:rPr>
          <w:spacing w:val="55"/>
          <w:w w:val="120"/>
          <w:sz w:val="18"/>
        </w:rPr>
        <w:t> </w:t>
      </w:r>
      <w:r>
        <w:rPr>
          <w:w w:val="120"/>
          <w:sz w:val="18"/>
        </w:rPr>
        <w:t>Board</w:t>
      </w:r>
      <w:r>
        <w:rPr>
          <w:spacing w:val="54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54"/>
          <w:w w:val="120"/>
          <w:sz w:val="18"/>
        </w:rPr>
        <w:t> </w:t>
      </w:r>
      <w:r>
        <w:rPr>
          <w:w w:val="120"/>
          <w:sz w:val="18"/>
        </w:rPr>
        <w:t>Professional</w:t>
      </w:r>
      <w:r>
        <w:rPr>
          <w:spacing w:val="54"/>
          <w:w w:val="120"/>
          <w:sz w:val="18"/>
        </w:rPr>
        <w:t> </w:t>
      </w:r>
      <w:r>
        <w:rPr>
          <w:spacing w:val="-2"/>
          <w:w w:val="120"/>
          <w:sz w:val="18"/>
        </w:rPr>
        <w:t>Engineers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spacing w:val="2"/>
          <w:w w:val="115"/>
          <w:sz w:val="18"/>
        </w:rPr>
        <w:t>Certified</w:t>
      </w:r>
      <w:r>
        <w:rPr>
          <w:spacing w:val="58"/>
          <w:w w:val="115"/>
          <w:sz w:val="18"/>
        </w:rPr>
        <w:t> </w:t>
      </w:r>
      <w:r>
        <w:rPr>
          <w:spacing w:val="2"/>
          <w:w w:val="115"/>
          <w:sz w:val="18"/>
        </w:rPr>
        <w:t>Floodplain</w:t>
      </w:r>
      <w:r>
        <w:rPr>
          <w:spacing w:val="59"/>
          <w:w w:val="115"/>
          <w:sz w:val="18"/>
        </w:rPr>
        <w:t> </w:t>
      </w:r>
      <w:r>
        <w:rPr>
          <w:spacing w:val="2"/>
          <w:w w:val="115"/>
          <w:sz w:val="18"/>
        </w:rPr>
        <w:t>Manager</w:t>
      </w:r>
      <w:r>
        <w:rPr>
          <w:spacing w:val="58"/>
          <w:w w:val="115"/>
          <w:sz w:val="18"/>
        </w:rPr>
        <w:t> </w:t>
      </w:r>
      <w:r>
        <w:rPr>
          <w:spacing w:val="2"/>
          <w:w w:val="115"/>
          <w:sz w:val="18"/>
        </w:rPr>
        <w:t>(CFM)</w:t>
      </w:r>
      <w:r>
        <w:rPr>
          <w:spacing w:val="59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58"/>
          <w:w w:val="115"/>
          <w:sz w:val="18"/>
        </w:rPr>
        <w:t> </w:t>
      </w:r>
      <w:r>
        <w:rPr>
          <w:spacing w:val="2"/>
          <w:w w:val="115"/>
          <w:sz w:val="18"/>
        </w:rPr>
        <w:t>ASFPM</w:t>
      </w:r>
      <w:r>
        <w:rPr>
          <w:spacing w:val="59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58"/>
          <w:w w:val="115"/>
          <w:sz w:val="18"/>
        </w:rPr>
        <w:t> </w:t>
      </w:r>
      <w:r>
        <w:rPr>
          <w:spacing w:val="2"/>
          <w:w w:val="115"/>
          <w:sz w:val="18"/>
        </w:rPr>
        <w:t>Issued</w:t>
      </w:r>
      <w:r>
        <w:rPr>
          <w:spacing w:val="59"/>
          <w:w w:val="115"/>
          <w:sz w:val="18"/>
        </w:rPr>
        <w:t> </w:t>
      </w:r>
      <w:r>
        <w:rPr>
          <w:spacing w:val="-4"/>
          <w:w w:val="115"/>
          <w:sz w:val="18"/>
        </w:rPr>
        <w:t>2019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60" w:bottom="280" w:left="0" w:right="425"/>
          <w:cols w:num="2" w:equalWidth="0">
            <w:col w:w="3129" w:space="777"/>
            <w:col w:w="7589"/>
          </w:cols>
        </w:sectPr>
      </w:pPr>
    </w:p>
    <w:p>
      <w:pPr>
        <w:pStyle w:val="BodyText"/>
        <w:spacing w:before="12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419837"/>
                                </a:moveTo>
                                <a:lnTo>
                                  <a:pt x="0" y="641983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4198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095987"/>
                                </a:lnTo>
                                <a:lnTo>
                                  <a:pt x="4901171" y="609598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66925">
                                <a:moveTo>
                                  <a:pt x="7568183" y="2066924"/>
                                </a:moveTo>
                                <a:lnTo>
                                  <a:pt x="0" y="2066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66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343162"/>
                            <a:ext cx="4901565" cy="7343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343775">
                                <a:moveTo>
                                  <a:pt x="4901184" y="4076687"/>
                                </a:moveTo>
                                <a:lnTo>
                                  <a:pt x="0" y="4076687"/>
                                </a:lnTo>
                                <a:lnTo>
                                  <a:pt x="0" y="7343762"/>
                                </a:lnTo>
                                <a:lnTo>
                                  <a:pt x="4901184" y="7343762"/>
                                </a:lnTo>
                                <a:lnTo>
                                  <a:pt x="4901184" y="4076687"/>
                                </a:lnTo>
                                <a:close/>
                              </a:path>
                              <a:path w="4901565" h="7343775">
                                <a:moveTo>
                                  <a:pt x="4901184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752837"/>
                                </a:lnTo>
                                <a:lnTo>
                                  <a:pt x="4901184" y="3752837"/>
                                </a:lnTo>
                                <a:lnTo>
                                  <a:pt x="4901184" y="619112"/>
                                </a:lnTo>
                                <a:close/>
                              </a:path>
                              <a:path w="4901565" h="734377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638425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3842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095999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095999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314700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70522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160751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543424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9568" id="docshapegroup3" coordorigin="0,0" coordsize="11919,16858">
                <v:shape style="position:absolute;left:4200;top:0;width:7719;height:16858" id="docshape4" coordorigin="4200,0" coordsize="7719,16858" path="m11918,10110l4200,10110,4200,16858,11918,16858,11918,10110xm11918,8360l4200,8360,4200,9600,11918,960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255" id="docshape5" filled="true" fillcolor="#7d46b1" stroked="false">
                  <v:fill opacity="32899f" type="solid"/>
                </v:rect>
                <v:shape style="position:absolute;left:4199;top:3690;width:7719;height:11565" id="docshape6" coordorigin="4200,3690" coordsize="7719,11565" path="m11918,10110l4200,10110,4200,15255,11918,15255,11918,10110xm11918,4665l4200,4665,4200,9600,11918,9600,11918,4665xm11918,3690l4200,3690,4200,4155,11918,4155,11918,3690xe" filled="true" fillcolor="#f5f5f5" stroked="false">
                  <v:path arrowok="t"/>
                  <v:fill type="solid"/>
                </v:shape>
                <v:rect style="position:absolute;left:4590;top:4155;width:7329;height:510" id="docshape7" filled="true" fillcolor="#d9d9d9" stroked="false">
                  <v:fill type="solid"/>
                </v:rect>
                <v:rect style="position:absolute;left:4200;top:4155;width:390;height:510" id="docshape8" filled="true" fillcolor="#7d46b1" stroked="false">
                  <v:fill type="solid"/>
                </v:rect>
                <v:rect style="position:absolute;left:4590;top:9600;width:7329;height:510" id="docshape9" filled="true" fillcolor="#d9d9d9" stroked="false">
                  <v:fill type="solid"/>
                </v:rect>
                <v:rect style="position:absolute;left:4200;top:9600;width:390;height:510" id="docshape10" filled="true" fillcolor="#7d46b1" stroked="false">
                  <v:fill type="solid"/>
                </v:rect>
                <v:shape style="position:absolute;left:555;top:5220;width:354;height:354" type="#_x0000_t75" id="docshape11" stroked="false">
                  <v:imagedata r:id="rId6" o:title=""/>
                </v:shape>
                <v:shape style="position:absolute;left:555;top:5835;width:354;height:407" id="docshape12" coordorigin="555,5835" coordsize="354,407" path="m790,5887l673,5887,732,5835,790,5887xm908,6242l555,6242,555,5991,617,5936,617,5887,846,5887,846,5908,638,5908,638,6012,576,6012,576,6200,598,6200,576,6221,908,6221,908,6242xm795,6096l773,6096,825,6050,825,5908,846,5908,846,5936,908,5991,908,6012,887,6012,795,6096xm804,5950l659,5950,659,5929,804,5929,804,5950xm804,5991l659,5991,659,5971,804,5971,804,5991xm598,6200l576,6200,680,6106,576,6012,638,6012,638,6050,690,6096,795,6096,784,6106,789,6111,693,6111,598,6200xm804,6033l659,6033,659,6012,804,6012,804,6033xm908,6200l887,6200,887,6012,908,6012,908,6200xm908,6221l887,6221,770,6111,789,6111,887,6200,908,6200,908,6221xe" filled="true" fillcolor="#000000" stroked="false">
                  <v:path arrowok="t"/>
                  <v:fill type="solid"/>
                </v:shape>
                <v:shape style="position:absolute;left:555;top:6552;width:354;height:306" type="#_x0000_t75" id="docshape13" stroked="false">
                  <v:imagedata r:id="rId7" o:title=""/>
                </v:shape>
                <v:shape style="position:absolute;left:555;top:7155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7D46B1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4.5pt;mso-position-horizontal-relative:char;mso-position-vertical-relative:line" type="#_x0000_t202" id="docshape15" filled="true" fillcolor="#7d46b1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16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8"/>
      </w:pPr>
    </w:p>
    <w:p>
      <w:pPr>
        <w:pStyle w:val="BodyText"/>
        <w:spacing w:line="261" w:lineRule="auto" w:before="1"/>
        <w:ind w:left="557" w:right="8252"/>
      </w:pPr>
      <w:r>
        <w:rPr>
          <w:w w:val="120"/>
        </w:rPr>
        <w:t>May 2014 </w:t>
      </w:r>
      <w:r>
        <w:rPr/>
        <w:t>| </w:t>
      </w:r>
      <w:r>
        <w:rPr>
          <w:w w:val="120"/>
        </w:rPr>
        <w:t>Bachelor of Science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Civil</w:t>
      </w:r>
      <w:r>
        <w:rPr>
          <w:spacing w:val="40"/>
          <w:w w:val="120"/>
        </w:rPr>
        <w:t> </w:t>
      </w:r>
      <w:r>
        <w:rPr>
          <w:w w:val="120"/>
        </w:rPr>
        <w:t>Engineering</w:t>
      </w:r>
    </w:p>
    <w:p>
      <w:pPr>
        <w:pStyle w:val="BodyText"/>
        <w:spacing w:before="66"/>
      </w:pPr>
    </w:p>
    <w:p>
      <w:pPr>
        <w:pStyle w:val="BodyText"/>
        <w:spacing w:line="261" w:lineRule="auto"/>
        <w:ind w:left="557" w:right="8252"/>
      </w:pPr>
      <w:r>
        <w:rPr>
          <w:w w:val="125"/>
        </w:rPr>
        <w:t>Georgia Institute of </w:t>
      </w:r>
      <w:r>
        <w:rPr>
          <w:spacing w:val="-2"/>
          <w:w w:val="125"/>
        </w:rPr>
        <w:t>Technology</w:t>
      </w:r>
    </w:p>
    <w:sectPr>
      <w:type w:val="continuous"/>
      <w:pgSz w:w="11920" w:h="16860"/>
      <w:pgMar w:top="860" w:bottom="280" w:left="0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6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6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9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0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3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2026-02-15T18:06:03Z</dcterms:created>
  <dcterms:modified xsi:type="dcterms:W3CDTF">2026-02-15T18:06:03Z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