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3072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8"/>
          <w:sz w:val="16"/>
        </w:rPr>
        <w:t> </w:t>
      </w:r>
      <w:r>
        <w:rPr>
          <w:color w:val="FFFFFF"/>
          <w:sz w:val="16"/>
        </w:rPr>
        <w:t>987-6543</w:t>
      </w:r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7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4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8"/>
          <w:sz w:val="18"/>
        </w:rPr>
        <w:t> </w:t>
      </w:r>
      <w:r>
        <w:rPr>
          <w:color w:val="FFFFFF"/>
          <w:sz w:val="16"/>
        </w:rPr>
        <w:t>LinkedIn</w:t>
      </w:r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8"/>
          <w:sz w:val="18"/>
        </w:rPr>
        <w:t> </w:t>
      </w:r>
      <w:r>
        <w:rPr>
          <w:color w:val="FFFFFF"/>
          <w:sz w:val="16"/>
        </w:rPr>
        <w:t>Phoenix,</w:t>
      </w:r>
      <w:r>
        <w:rPr>
          <w:color w:val="FFFFFF"/>
          <w:spacing w:val="19"/>
          <w:sz w:val="16"/>
        </w:rPr>
        <w:t> </w:t>
      </w:r>
      <w:r>
        <w:rPr>
          <w:color w:val="FFFFFF"/>
          <w:spacing w:val="-5"/>
          <w:sz w:val="16"/>
        </w:rPr>
        <w:t>AZ</w:t>
      </w:r>
    </w:p>
    <w:p>
      <w:pPr>
        <w:pStyle w:val="BodyText"/>
        <w:spacing w:before="145"/>
        <w:rPr>
          <w:sz w:val="16"/>
        </w:rPr>
      </w:pPr>
    </w:p>
    <w:p>
      <w:pPr>
        <w:spacing w:before="0"/>
        <w:ind w:left="138" w:right="12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pacing w:val="12"/>
          <w:sz w:val="74"/>
        </w:rPr>
        <w:t>Michael</w:t>
      </w:r>
      <w:r>
        <w:rPr>
          <w:rFonts w:ascii="Arial"/>
          <w:b/>
          <w:color w:val="FFFFFF"/>
          <w:spacing w:val="46"/>
          <w:sz w:val="74"/>
        </w:rPr>
        <w:t> </w:t>
      </w:r>
      <w:r>
        <w:rPr>
          <w:rFonts w:ascii="Microsoft Sans Serif"/>
          <w:color w:val="FFFFFF"/>
          <w:spacing w:val="10"/>
          <w:sz w:val="74"/>
        </w:rPr>
        <w:t>Reynolds</w:t>
      </w:r>
    </w:p>
    <w:p>
      <w:pPr>
        <w:pStyle w:val="Heading2"/>
      </w:pPr>
      <w:r>
        <w:rPr>
          <w:color w:val="FFFFFF"/>
        </w:rPr>
        <w:t>Urgent</w:t>
      </w:r>
      <w:r>
        <w:rPr>
          <w:color w:val="FFFFFF"/>
          <w:spacing w:val="30"/>
        </w:rPr>
        <w:t> </w:t>
      </w:r>
      <w:r>
        <w:rPr>
          <w:color w:val="FFFFFF"/>
        </w:rPr>
        <w:t>Care</w:t>
      </w:r>
      <w:r>
        <w:rPr>
          <w:color w:val="FFFFFF"/>
          <w:spacing w:val="30"/>
        </w:rPr>
        <w:t> </w:t>
      </w:r>
      <w:r>
        <w:rPr>
          <w:color w:val="FFFFFF"/>
        </w:rPr>
        <w:t>Medical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78"/>
        <w:ind w:left="401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Efficient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urgent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23"/>
          <w:w w:val="105"/>
          <w:sz w:val="16"/>
        </w:rPr>
        <w:t> </w:t>
      </w:r>
      <w:r>
        <w:rPr>
          <w:color w:val="FFFFFF"/>
          <w:w w:val="105"/>
          <w:sz w:val="16"/>
        </w:rPr>
        <w:t>environments,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emergency procedures,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triaging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records.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wound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EKGs,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administering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injections, contributing to a 30% improvement in patient flow 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Heading1"/>
        <w:spacing w:before="101"/>
      </w:pPr>
      <w:r>
        <w:rPr>
          <w:color w:val="F5F5F5"/>
          <w:spacing w:val="-2"/>
        </w:rPr>
        <w:t>EDUCATION</w:t>
      </w:r>
    </w:p>
    <w:p>
      <w:pPr>
        <w:pStyle w:val="BodyText"/>
        <w:spacing w:before="179"/>
        <w:rPr>
          <w:rFonts w:ascii="Arial"/>
          <w:b/>
          <w:sz w:val="24"/>
        </w:rPr>
      </w:pPr>
    </w:p>
    <w:p>
      <w:pPr>
        <w:pStyle w:val="BodyText"/>
        <w:spacing w:line="276" w:lineRule="auto"/>
        <w:ind w:left="233"/>
      </w:pPr>
      <w:r>
        <w:rPr>
          <w:w w:val="105"/>
        </w:rPr>
        <w:t>Associate of</w:t>
      </w:r>
      <w:r>
        <w:rPr>
          <w:spacing w:val="-7"/>
          <w:w w:val="105"/>
        </w:rPr>
        <w:t> </w:t>
      </w:r>
      <w:r>
        <w:rPr>
          <w:w w:val="105"/>
        </w:rPr>
        <w:t>Applied Science in Medical</w:t>
      </w:r>
      <w:r>
        <w:rPr>
          <w:spacing w:val="-22"/>
          <w:w w:val="105"/>
        </w:rPr>
        <w:t> </w:t>
      </w:r>
      <w:r>
        <w:rPr>
          <w:w w:val="105"/>
        </w:rPr>
        <w:t>Assisting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233"/>
      </w:pPr>
      <w:r>
        <w:rPr>
          <w:spacing w:val="-2"/>
          <w:w w:val="105"/>
        </w:rPr>
        <w:t>Arizona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Phoenix,</w:t>
      </w:r>
      <w:r>
        <w:rPr>
          <w:spacing w:val="-15"/>
          <w:w w:val="105"/>
        </w:rPr>
        <w:t> </w:t>
      </w:r>
      <w:r>
        <w:rPr>
          <w:w w:val="105"/>
        </w:rPr>
        <w:t>AZ</w:t>
      </w:r>
    </w:p>
    <w:p>
      <w:pPr>
        <w:pStyle w:val="BodyText"/>
      </w:pPr>
    </w:p>
    <w:p>
      <w:pPr>
        <w:pStyle w:val="BodyText"/>
        <w:spacing w:before="155"/>
      </w:pPr>
    </w:p>
    <w:p>
      <w:pPr>
        <w:pStyle w:val="Heading1"/>
      </w:pPr>
      <w:r>
        <w:rPr>
          <w:color w:val="F5F5F5"/>
          <w:spacing w:val="-9"/>
        </w:rPr>
        <w:t>KEY</w:t>
      </w:r>
      <w:r>
        <w:rPr>
          <w:color w:val="F5F5F5"/>
          <w:spacing w:val="-6"/>
        </w:rPr>
        <w:t> </w:t>
      </w:r>
      <w:r>
        <w:rPr>
          <w:color w:val="F5F5F5"/>
          <w:spacing w:val="-2"/>
        </w:rPr>
        <w:t>SKILLS</w:t>
      </w:r>
    </w:p>
    <w:p>
      <w:pPr>
        <w:spacing w:before="131"/>
        <w:ind w:left="66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color w:val="6A0000"/>
          <w:spacing w:val="-8"/>
          <w:sz w:val="24"/>
        </w:rPr>
        <w:t>PROFESSIONAL</w:t>
      </w:r>
      <w:r>
        <w:rPr>
          <w:rFonts w:ascii="Arial"/>
          <w:b/>
          <w:color w:val="6A0000"/>
          <w:spacing w:val="3"/>
          <w:sz w:val="24"/>
        </w:rPr>
        <w:t> </w:t>
      </w:r>
      <w:r>
        <w:rPr>
          <w:rFonts w:ascii="Arial"/>
          <w:b/>
          <w:color w:val="6A0000"/>
          <w:spacing w:val="-2"/>
          <w:sz w:val="24"/>
        </w:rPr>
        <w:t>EXPERIENCE</w:t>
      </w:r>
    </w:p>
    <w:p>
      <w:pPr>
        <w:pStyle w:val="BodyText"/>
        <w:spacing w:line="266" w:lineRule="auto" w:before="153"/>
        <w:ind w:left="66" w:right="1254"/>
      </w:pPr>
      <w:r>
        <w:rPr>
          <w:w w:val="105"/>
        </w:rPr>
        <w:t>Urgent care medical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FastTrack Urgent Care, Phoenix, AZ, July 2019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343" w:lineRule="exact" w:before="141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initial patient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triage,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10" w:after="0"/>
        <w:ind w:left="568" w:right="43" w:hanging="298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physicians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turnaround by 30%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  <w:tab w:pos="568" w:val="left" w:leader="none"/>
        </w:tabs>
        <w:spacing w:line="218" w:lineRule="auto" w:before="41" w:after="0"/>
        <w:ind w:left="568" w:right="333" w:hanging="298"/>
        <w:jc w:val="left"/>
        <w:rPr>
          <w:sz w:val="18"/>
        </w:rPr>
      </w:pPr>
      <w:r>
        <w:rPr>
          <w:w w:val="105"/>
          <w:sz w:val="18"/>
        </w:rPr>
        <w:t>Administer injections and medications with 100% accuracy, adhering to all safety regulations</w:t>
      </w:r>
    </w:p>
    <w:p>
      <w:pPr>
        <w:pStyle w:val="ListParagraph"/>
        <w:numPr>
          <w:ilvl w:val="0"/>
          <w:numId w:val="1"/>
        </w:numPr>
        <w:tabs>
          <w:tab w:pos="566" w:val="left" w:leader="none"/>
        </w:tabs>
        <w:spacing w:line="240" w:lineRule="auto" w:before="32" w:after="0"/>
        <w:ind w:left="566" w:right="0" w:hanging="296"/>
        <w:jc w:val="left"/>
        <w:rPr>
          <w:sz w:val="18"/>
        </w:rPr>
      </w:pPr>
      <w:r>
        <w:rPr>
          <w:w w:val="105"/>
          <w:sz w:val="18"/>
        </w:rPr>
        <w:t>Perform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EKGs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other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diagnostic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tests,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prompt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physician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914" w:space="564"/>
            <w:col w:w="7451"/>
          </w:cols>
        </w:sect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96" w:after="0"/>
        <w:ind w:left="52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Triage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patient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0" w:after="0"/>
        <w:ind w:left="531" w:right="287" w:hanging="298"/>
        <w:jc w:val="left"/>
        <w:rPr>
          <w:sz w:val="18"/>
        </w:rPr>
      </w:pPr>
      <w:r>
        <w:rPr>
          <w:w w:val="110"/>
          <w:sz w:val="18"/>
        </w:rPr>
        <w:t>Wound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care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suturing </w:t>
      </w:r>
      <w:r>
        <w:rPr>
          <w:spacing w:val="-2"/>
          <w:w w:val="110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</w:tabs>
        <w:spacing w:line="343" w:lineRule="exact" w:before="17" w:after="0"/>
        <w:ind w:left="529" w:right="0" w:hanging="296"/>
        <w:jc w:val="left"/>
        <w:rPr>
          <w:sz w:val="18"/>
        </w:rPr>
      </w:pPr>
      <w:r>
        <w:rPr>
          <w:w w:val="105"/>
          <w:sz w:val="18"/>
        </w:rPr>
        <w:t>EKG testing and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10" w:after="0"/>
        <w:ind w:left="531" w:right="38" w:hanging="298"/>
        <w:jc w:val="left"/>
        <w:rPr>
          <w:sz w:val="18"/>
        </w:rPr>
      </w:pPr>
      <w:r>
        <w:rPr>
          <w:w w:val="105"/>
          <w:sz w:val="18"/>
        </w:rPr>
        <w:t>Administering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injections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 </w:t>
      </w:r>
      <w:r>
        <w:rPr>
          <w:spacing w:val="-2"/>
          <w:w w:val="105"/>
          <w:sz w:val="18"/>
        </w:rPr>
        <w:t>medications</w:t>
      </w:r>
    </w:p>
    <w:p>
      <w:pPr>
        <w:pStyle w:val="ListParagraph"/>
        <w:numPr>
          <w:ilvl w:val="0"/>
          <w:numId w:val="1"/>
        </w:numPr>
        <w:tabs>
          <w:tab w:pos="529" w:val="left" w:leader="none"/>
          <w:tab w:pos="531" w:val="left" w:leader="none"/>
        </w:tabs>
        <w:spacing w:line="218" w:lineRule="auto" w:before="0" w:after="0"/>
        <w:ind w:left="531" w:right="532" w:hanging="298"/>
        <w:jc w:val="left"/>
        <w:rPr>
          <w:sz w:val="18"/>
        </w:rPr>
      </w:pPr>
      <w:r>
        <w:rPr>
          <w:w w:val="110"/>
          <w:sz w:val="18"/>
        </w:rPr>
        <w:t>Emergency</w:t>
      </w:r>
      <w:r>
        <w:rPr>
          <w:spacing w:val="-18"/>
          <w:w w:val="110"/>
          <w:sz w:val="18"/>
        </w:rPr>
        <w:t> </w:t>
      </w:r>
      <w:r>
        <w:rPr>
          <w:w w:val="110"/>
          <w:sz w:val="18"/>
        </w:rPr>
        <w:t>procedure </w:t>
      </w:r>
      <w:r>
        <w:rPr>
          <w:spacing w:val="-2"/>
          <w:w w:val="110"/>
          <w:sz w:val="18"/>
        </w:rPr>
        <w:t>support</w:t>
      </w:r>
    </w:p>
    <w:p>
      <w:pPr>
        <w:pStyle w:val="BodyText"/>
        <w:spacing w:line="266" w:lineRule="auto" w:before="156"/>
        <w:ind w:left="233" w:right="2296"/>
      </w:pPr>
      <w:r>
        <w:rPr/>
        <w:br w:type="column"/>
      </w:r>
      <w:r>
        <w:rPr/>
        <w:t>Medical assistant</w:t>
      </w:r>
      <w:r>
        <w:rPr>
          <w:spacing w:val="40"/>
        </w:rPr>
        <w:t> </w:t>
      </w:r>
      <w:r>
        <w:rPr/>
        <w:t>intern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Arizona</w:t>
      </w:r>
      <w:r>
        <w:rPr>
          <w:spacing w:val="40"/>
        </w:rPr>
        <w:t> </w:t>
      </w:r>
      <w:r>
        <w:rPr/>
        <w:t>QuickCare,</w:t>
      </w:r>
      <w:r>
        <w:rPr>
          <w:spacing w:val="40"/>
        </w:rPr>
        <w:t> </w:t>
      </w:r>
      <w:r>
        <w:rPr/>
        <w:t>Phoenix, AZ, January 2018 </w:t>
      </w:r>
      <w:r>
        <w:rPr>
          <w:w w:val="130"/>
        </w:rPr>
        <w:t>– </w:t>
      </w:r>
      <w:r>
        <w:rPr/>
        <w:t>June 2019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43" w:lineRule="exact" w:before="156" w:after="0"/>
        <w:ind w:left="734" w:right="0" w:hanging="296"/>
        <w:jc w:val="left"/>
        <w:rPr>
          <w:sz w:val="18"/>
        </w:rPr>
      </w:pPr>
      <w:r>
        <w:rPr>
          <w:w w:val="110"/>
          <w:sz w:val="18"/>
        </w:rPr>
        <w:t>Supported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physicians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minor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emergency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procedures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4"/>
          <w:w w:val="110"/>
          <w:sz w:val="18"/>
        </w:rPr>
        <w:t> </w:t>
      </w:r>
      <w:r>
        <w:rPr>
          <w:w w:val="110"/>
          <w:sz w:val="18"/>
        </w:rPr>
        <w:t>wound</w:t>
      </w:r>
      <w:r>
        <w:rPr>
          <w:spacing w:val="11"/>
          <w:w w:val="110"/>
          <w:sz w:val="18"/>
        </w:rPr>
        <w:t> </w:t>
      </w:r>
      <w:r>
        <w:rPr>
          <w:spacing w:val="-2"/>
          <w:w w:val="110"/>
          <w:sz w:val="18"/>
        </w:rPr>
        <w:t>dressing</w:t>
      </w:r>
    </w:p>
    <w:p>
      <w:pPr>
        <w:pStyle w:val="ListParagraph"/>
        <w:numPr>
          <w:ilvl w:val="1"/>
          <w:numId w:val="1"/>
        </w:numPr>
        <w:tabs>
          <w:tab w:pos="734" w:val="left" w:leader="none"/>
        </w:tabs>
        <w:spacing w:line="330" w:lineRule="exact" w:before="0" w:after="0"/>
        <w:ind w:left="734" w:right="0" w:hanging="296"/>
        <w:jc w:val="left"/>
        <w:rPr>
          <w:sz w:val="18"/>
        </w:rPr>
      </w:pPr>
      <w:r>
        <w:rPr>
          <w:spacing w:val="4"/>
          <w:sz w:val="18"/>
        </w:rPr>
        <w:t>Educated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patients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on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medication</w:t>
      </w:r>
      <w:r>
        <w:rPr>
          <w:spacing w:val="41"/>
          <w:sz w:val="18"/>
        </w:rPr>
        <w:t> </w:t>
      </w:r>
      <w:r>
        <w:rPr>
          <w:spacing w:val="4"/>
          <w:sz w:val="18"/>
        </w:rPr>
        <w:t>adherence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and</w:t>
      </w:r>
      <w:r>
        <w:rPr>
          <w:spacing w:val="40"/>
          <w:sz w:val="18"/>
        </w:rPr>
        <w:t> </w:t>
      </w:r>
      <w:r>
        <w:rPr>
          <w:spacing w:val="4"/>
          <w:sz w:val="18"/>
        </w:rPr>
        <w:t>post-treatment</w:t>
      </w:r>
      <w:r>
        <w:rPr>
          <w:spacing w:val="40"/>
          <w:sz w:val="18"/>
        </w:rPr>
        <w:t> </w:t>
      </w:r>
      <w:r>
        <w:rPr>
          <w:spacing w:val="-4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733" w:val="left" w:leader="none"/>
          <w:tab w:pos="735" w:val="left" w:leader="none"/>
        </w:tabs>
        <w:spacing w:line="204" w:lineRule="auto" w:before="25" w:after="0"/>
        <w:ind w:left="735" w:right="193" w:hanging="298"/>
        <w:jc w:val="left"/>
        <w:rPr>
          <w:sz w:val="18"/>
        </w:rPr>
      </w:pPr>
      <w:r>
        <w:rPr>
          <w:w w:val="105"/>
          <w:sz w:val="18"/>
        </w:rPr>
        <w:t>Managed patient records and insurance verification, ensuring smooth clinic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400" w:bottom="280" w:left="566" w:right="425"/>
          <w:cols w:num="2" w:equalWidth="0">
            <w:col w:w="2992" w:space="319"/>
            <w:col w:w="7618"/>
          </w:cols>
        </w:sectPr>
      </w:pPr>
    </w:p>
    <w:p>
      <w:pPr>
        <w:pStyle w:val="Heading1"/>
        <w:spacing w:line="264" w:lineRule="exact"/>
        <w:ind w:left="35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19337" y="2219337"/>
                            <a:ext cx="9525" cy="8486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867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0512"/>
                                </a:lnTo>
                                <a:lnTo>
                                  <a:pt x="0" y="5876912"/>
                                </a:lnTo>
                                <a:lnTo>
                                  <a:pt x="0" y="8486750"/>
                                </a:lnTo>
                                <a:lnTo>
                                  <a:pt x="9525" y="8486750"/>
                                </a:lnTo>
                                <a:lnTo>
                                  <a:pt x="9525" y="5876912"/>
                                </a:lnTo>
                                <a:lnTo>
                                  <a:pt x="9525" y="3905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124699" y="18797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19349" y="2219324"/>
                            <a:ext cx="952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33950">
                                <a:moveTo>
                                  <a:pt x="9524" y="4933949"/>
                                </a:moveTo>
                                <a:lnTo>
                                  <a:pt x="0" y="4933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33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04799" y="2505074"/>
                            <a:ext cx="19812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61950">
                                <a:moveTo>
                                  <a:pt x="0" y="361949"/>
                                </a:moveTo>
                                <a:lnTo>
                                  <a:pt x="1981199" y="3619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505074"/>
                            <a:ext cx="304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61950">
                                <a:moveTo>
                                  <a:pt x="304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04799" y="4114799"/>
                            <a:ext cx="19812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1200" h="361950">
                                <a:moveTo>
                                  <a:pt x="0" y="361949"/>
                                </a:moveTo>
                                <a:lnTo>
                                  <a:pt x="1981199" y="361949"/>
                                </a:lnTo>
                                <a:lnTo>
                                  <a:pt x="1981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114799"/>
                            <a:ext cx="304800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61950">
                                <a:moveTo>
                                  <a:pt x="304799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shape style="position:absolute;left:3809;top:3495;width:15;height:13365" id="docshape2" coordorigin="3810,3495" coordsize="15,13365" path="m3825,3495l3810,3495,3810,4110,3810,12750,3810,16860,3825,16860,3825,12750,3825,4110,3825,3495xe" filled="true" fillcolor="#c18f00" stroked="false">
                  <v:path arrowok="t"/>
                  <v:fill type="solid"/>
                </v:shape>
                <v:rect style="position:absolute;left:0;top:0;width:11919;height:3495" id="docshape3" filled="true" fillcolor="#6a0000" stroked="false">
                  <v:fill type="solid"/>
                </v:rect>
                <v:shape style="position:absolute;left:11220;top:2960;width:699;height:550" id="docshape4" coordorigin="11220,2960" coordsize="699,550" path="m11918,3510l11220,3510,11918,2960,11918,3510xe" filled="true" fillcolor="#ffffff" stroked="false">
                  <v:path arrowok="t"/>
                  <v:fill type="solid"/>
                </v:shape>
                <v:rect style="position:absolute;left:3810;top:3495;width:15;height:7770" id="docshape5" filled="true" fillcolor="#c18f00" stroked="false">
                  <v:fill type="solid"/>
                </v:rect>
                <v:rect style="position:absolute;left:480;top:3945;width:3120;height:570" id="docshape6" filled="true" fillcolor="#6a0000" stroked="false">
                  <v:fill opacity="32899f" type="solid"/>
                </v:rect>
                <v:rect style="position:absolute;left:0;top:3945;width:480;height:570" id="docshape7" filled="true" fillcolor="#fae4cc" stroked="false">
                  <v:fill type="solid"/>
                </v:rect>
                <v:rect style="position:absolute;left:480;top:6480;width:3120;height:570" id="docshape8" filled="true" fillcolor="#6a0000" stroked="false">
                  <v:fill opacity="32899f" type="solid"/>
                </v:rect>
                <v:rect style="position:absolute;left:0;top:6480;width:480;height:570" id="docshape9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6A0000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43" w:lineRule="exact" w:before="63" w:after="0"/>
        <w:ind w:left="3840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(CMA),: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2"/>
          <w:numId w:val="1"/>
        </w:numPr>
        <w:tabs>
          <w:tab w:pos="3840" w:val="left" w:leader="none"/>
        </w:tabs>
        <w:spacing w:line="343" w:lineRule="exact" w:before="0" w:after="0"/>
        <w:ind w:left="3840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50"/>
          <w:sz w:val="18"/>
        </w:rPr>
        <w:t> </w:t>
      </w:r>
      <w:r>
        <w:rPr>
          <w:sz w:val="18"/>
        </w:rPr>
        <w:t>Life</w:t>
      </w:r>
      <w:r>
        <w:rPr>
          <w:spacing w:val="50"/>
          <w:sz w:val="18"/>
        </w:rPr>
        <w:t> </w:t>
      </w:r>
      <w:r>
        <w:rPr>
          <w:sz w:val="18"/>
        </w:rPr>
        <w:t>Support</w:t>
      </w:r>
      <w:r>
        <w:rPr>
          <w:spacing w:val="50"/>
          <w:sz w:val="18"/>
        </w:rPr>
        <w:t> </w:t>
      </w:r>
      <w:r>
        <w:rPr>
          <w:sz w:val="18"/>
        </w:rPr>
        <w:t>(BLS)</w:t>
      </w:r>
      <w:r>
        <w:rPr>
          <w:spacing w:val="50"/>
          <w:sz w:val="18"/>
        </w:rPr>
        <w:t> </w:t>
      </w:r>
      <w:r>
        <w:rPr>
          <w:spacing w:val="-2"/>
          <w:sz w:val="18"/>
        </w:rPr>
        <w:t>Certification</w:t>
      </w:r>
    </w:p>
    <w:sectPr>
      <w:type w:val="continuous"/>
      <w:pgSz w:w="11920" w:h="16860"/>
      <w:pgMar w:top="400" w:bottom="280" w:left="566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84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9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09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4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6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47"/>
      <w:ind w:left="138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1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2026-02-20T16:54:53Z</dcterms:created>
  <dcterms:modified xsi:type="dcterms:W3CDTF">2026-02-20T16:54:53Z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