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4411" w:right="0" w:firstLine="0"/>
        <w:jc w:val="left"/>
        <w:rPr>
          <w:rFonts w:ascii="Calibri"/>
          <w:sz w:val="78"/>
        </w:rPr>
      </w:pPr>
      <w:r>
        <w:rPr>
          <w:rFonts w:ascii="Calibri"/>
          <w:b/>
          <w:color w:val="FFFFFF"/>
          <w:spacing w:val="10"/>
          <w:w w:val="125"/>
          <w:sz w:val="78"/>
        </w:rPr>
        <w:t>Ethan</w:t>
      </w:r>
      <w:r>
        <w:rPr>
          <w:rFonts w:ascii="Calibri"/>
          <w:b/>
          <w:color w:val="FFFFFF"/>
          <w:spacing w:val="57"/>
          <w:w w:val="150"/>
          <w:sz w:val="78"/>
        </w:rPr>
        <w:t> </w:t>
      </w:r>
      <w:r>
        <w:rPr>
          <w:rFonts w:ascii="Calibri"/>
          <w:color w:val="FFFFFF"/>
          <w:spacing w:val="7"/>
          <w:w w:val="125"/>
          <w:sz w:val="78"/>
        </w:rPr>
        <w:t>Mitchell</w:t>
      </w:r>
    </w:p>
    <w:p>
      <w:pPr>
        <w:pStyle w:val="Heading2"/>
        <w:spacing w:line="259" w:lineRule="auto"/>
      </w:pPr>
      <w:r>
        <w:rPr>
          <w:color w:val="FFFFFF"/>
        </w:rPr>
        <w:t>Detail-oriented</w:t>
      </w:r>
      <w:r>
        <w:rPr>
          <w:color w:val="FFFFFF"/>
          <w:spacing w:val="29"/>
        </w:rPr>
        <w:t> </w:t>
      </w:r>
      <w:r>
        <w:rPr>
          <w:color w:val="FFFFFF"/>
        </w:rPr>
        <w:t>bank</w:t>
      </w:r>
      <w:r>
        <w:rPr>
          <w:color w:val="FFFFFF"/>
          <w:spacing w:val="29"/>
        </w:rPr>
        <w:t> </w:t>
      </w:r>
      <w:r>
        <w:rPr>
          <w:color w:val="FFFFFF"/>
        </w:rPr>
        <w:t>teller with</w:t>
      </w:r>
      <w:r>
        <w:rPr>
          <w:color w:val="FFFFFF"/>
          <w:spacing w:val="29"/>
        </w:rPr>
        <w:t> </w:t>
      </w:r>
      <w:r>
        <w:rPr>
          <w:color w:val="FFFFFF"/>
        </w:rPr>
        <w:t>strong</w:t>
      </w:r>
      <w:r>
        <w:rPr>
          <w:color w:val="FFFFFF"/>
          <w:spacing w:val="29"/>
        </w:rPr>
        <w:t> </w:t>
      </w:r>
      <w:r>
        <w:rPr>
          <w:color w:val="FFFFFF"/>
        </w:rPr>
        <w:t>cash-handling</w:t>
      </w:r>
      <w:r>
        <w:rPr>
          <w:color w:val="FFFFFF"/>
          <w:spacing w:val="29"/>
        </w:rPr>
        <w:t> </w:t>
      </w:r>
      <w:r>
        <w:rPr>
          <w:color w:val="FFFFFF"/>
        </w:rPr>
        <w:t>and</w:t>
      </w:r>
      <w:r>
        <w:rPr>
          <w:color w:val="FFFFFF"/>
          <w:spacing w:val="29"/>
        </w:rPr>
        <w:t> </w:t>
      </w:r>
      <w:r>
        <w:rPr>
          <w:color w:val="FFFFFF"/>
        </w:rPr>
        <w:t>customer</w:t>
      </w:r>
      <w:r>
        <w:rPr>
          <w:color w:val="FFFFFF"/>
          <w:spacing w:val="21"/>
        </w:rPr>
        <w:t> </w:t>
      </w:r>
      <w:r>
        <w:rPr>
          <w:color w:val="FFFFFF"/>
        </w:rPr>
        <w:t>service </w:t>
      </w:r>
      <w:r>
        <w:rPr>
          <w:color w:val="FFFFFF"/>
          <w:spacing w:val="-2"/>
          <w:w w:val="110"/>
        </w:rPr>
        <w:t>skills</w:t>
      </w:r>
    </w:p>
    <w:p>
      <w:pPr>
        <w:pStyle w:val="BodyText"/>
        <w:spacing w:line="259" w:lineRule="auto" w:before="13"/>
        <w:ind w:left="3867"/>
      </w:pPr>
      <w:r>
        <w:rPr>
          <w:color w:val="FFFFFF"/>
          <w:w w:val="105"/>
        </w:rPr>
        <w:t>Dedicated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banking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professional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handling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financial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transactions and assisting customers with their banking needs.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Heading1"/>
        <w:spacing w:line="259" w:lineRule="auto" w:before="256"/>
      </w:pPr>
      <w:r>
        <w:rPr>
          <w:color w:val="FFFFFF"/>
          <w:spacing w:val="-2"/>
          <w:w w:val="130"/>
        </w:rPr>
        <w:t>PERSONAL </w:t>
      </w:r>
      <w:r>
        <w:rPr>
          <w:color w:val="FFFFFF"/>
          <w:spacing w:val="-2"/>
          <w:w w:val="125"/>
        </w:rPr>
        <w:t>INFORMATION</w:t>
      </w:r>
    </w:p>
    <w:p>
      <w:pPr>
        <w:spacing w:before="106"/>
        <w:ind w:left="35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color w:val="45818F"/>
          <w:w w:val="130"/>
          <w:sz w:val="24"/>
        </w:rPr>
        <w:t>PROFESSIONAL</w:t>
      </w:r>
      <w:r>
        <w:rPr>
          <w:rFonts w:ascii="Calibri"/>
          <w:b/>
          <w:color w:val="45818F"/>
          <w:spacing w:val="58"/>
          <w:w w:val="135"/>
          <w:sz w:val="24"/>
        </w:rPr>
        <w:t> </w:t>
      </w:r>
      <w:r>
        <w:rPr>
          <w:rFonts w:ascii="Calibri"/>
          <w:b/>
          <w:color w:val="45818F"/>
          <w:spacing w:val="-2"/>
          <w:w w:val="135"/>
          <w:sz w:val="24"/>
        </w:rPr>
        <w:t>EXPERIENCE</w:t>
      </w:r>
    </w:p>
    <w:p>
      <w:pPr>
        <w:pStyle w:val="BodyText"/>
        <w:spacing w:line="256" w:lineRule="auto" w:before="159"/>
        <w:ind w:left="35" w:right="3006"/>
      </w:pPr>
      <w:r>
        <w:rPr>
          <w:w w:val="110"/>
        </w:rPr>
        <w:t>BANK TELLER INTERN </w:t>
      </w:r>
      <w:r>
        <w:rPr>
          <w:w w:val="85"/>
        </w:rPr>
        <w:t>|</w:t>
      </w:r>
      <w:r>
        <w:rPr>
          <w:w w:val="110"/>
        </w:rPr>
        <w:t> CITY BANK, CITY, ST JUNE 2023 </w:t>
      </w:r>
      <w:r>
        <w:rPr>
          <w:w w:val="130"/>
        </w:rPr>
        <w:t>– </w:t>
      </w:r>
      <w:r>
        <w:rPr>
          <w:w w:val="110"/>
        </w:rPr>
        <w:t>DECEMBER 2023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283"/>
          <w:cols w:num="2" w:equalWidth="0">
            <w:col w:w="1921" w:space="1650"/>
            <w:col w:w="7358"/>
          </w:cols>
        </w:sectPr>
      </w:pPr>
    </w:p>
    <w:p>
      <w:pPr>
        <w:pStyle w:val="BodyText"/>
        <w:spacing w:before="46"/>
      </w:pPr>
    </w:p>
    <w:p>
      <w:pPr>
        <w:pStyle w:val="BodyText"/>
        <w:ind w:left="686"/>
      </w:pPr>
      <w:r>
        <w:rPr>
          <w:w w:val="105"/>
        </w:rPr>
        <w:t>(555)</w:t>
      </w:r>
      <w:r>
        <w:rPr>
          <w:spacing w:val="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77"/>
      </w:pPr>
    </w:p>
    <w:p>
      <w:pPr>
        <w:pStyle w:val="BodyText"/>
        <w:spacing w:line="276" w:lineRule="auto"/>
        <w:ind w:left="686" w:right="28"/>
      </w:pPr>
      <w:hyperlink r:id="rId5">
        <w:r>
          <w:rPr>
            <w:spacing w:val="-2"/>
            <w:w w:val="105"/>
          </w:rPr>
          <w:t>ethanmitchell@email.co</w:t>
        </w:r>
      </w:hyperlink>
      <w:r>
        <w:rPr>
          <w:spacing w:val="-2"/>
          <w:w w:val="105"/>
        </w:rPr>
        <w:t> </w:t>
      </w:r>
      <w:r>
        <w:rPr>
          <w:spacing w:val="-10"/>
          <w:w w:val="105"/>
        </w:rPr>
        <w:t>m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43" w:lineRule="exact" w:before="89" w:after="0"/>
        <w:ind w:left="982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Processed</w:t>
      </w:r>
      <w:r>
        <w:rPr>
          <w:spacing w:val="4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customer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transactions</w:t>
      </w:r>
      <w:r>
        <w:rPr>
          <w:spacing w:val="47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accurately</w:t>
      </w:r>
      <w:r>
        <w:rPr>
          <w:spacing w:val="37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47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efficiently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43" w:lineRule="exact" w:before="0" w:after="0"/>
        <w:ind w:left="982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customers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account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inquiries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recommendations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708" w:right="283"/>
          <w:cols w:num="2" w:equalWidth="0">
            <w:col w:w="2857" w:space="305"/>
            <w:col w:w="7767"/>
          </w:cols>
        </w:sectPr>
      </w:pPr>
    </w:p>
    <w:p>
      <w:pPr>
        <w:pStyle w:val="BodyText"/>
        <w:spacing w:before="91"/>
      </w:pPr>
    </w:p>
    <w:p>
      <w:pPr>
        <w:pStyle w:val="BodyText"/>
        <w:ind w:left="686"/>
      </w:pPr>
      <w:r>
        <w:rPr>
          <w:spacing w:val="-2"/>
          <w:w w:val="105"/>
        </w:rPr>
        <w:t>LinkedIn</w:t>
      </w:r>
    </w:p>
    <w:p>
      <w:pPr>
        <w:pStyle w:val="BodyText"/>
        <w:spacing w:line="273" w:lineRule="auto" w:before="152"/>
        <w:ind w:left="686" w:right="4101"/>
      </w:pPr>
      <w:r>
        <w:rPr/>
        <w:br w:type="column"/>
      </w:r>
      <w:r>
        <w:rPr>
          <w:w w:val="110"/>
        </w:rPr>
        <w:t>CASHIER </w:t>
      </w:r>
      <w:r>
        <w:rPr>
          <w:w w:val="85"/>
        </w:rPr>
        <w:t>| </w:t>
      </w:r>
      <w:r>
        <w:rPr>
          <w:w w:val="110"/>
        </w:rPr>
        <w:t>GROCERYMART, CITY, ST AUGUST 2022 </w:t>
      </w:r>
      <w:r>
        <w:rPr>
          <w:w w:val="130"/>
        </w:rPr>
        <w:t>– </w:t>
      </w:r>
      <w:r>
        <w:rPr>
          <w:w w:val="110"/>
        </w:rPr>
        <w:t>MAY 2023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283"/>
          <w:cols w:num="2" w:equalWidth="0">
            <w:col w:w="1483" w:space="1437"/>
            <w:col w:w="8009"/>
          </w:cols>
        </w:sectPr>
      </w:pPr>
    </w:p>
    <w:p>
      <w:pPr>
        <w:pStyle w:val="BodyText"/>
        <w:spacing w:before="2"/>
      </w:pPr>
    </w:p>
    <w:p>
      <w:pPr>
        <w:pStyle w:val="BodyText"/>
        <w:ind w:left="686"/>
      </w:pPr>
      <w:r>
        <w:rPr>
          <w:spacing w:val="-2"/>
        </w:rPr>
        <w:t>City,</w:t>
      </w:r>
      <w:r>
        <w:rPr>
          <w:spacing w:val="-7"/>
        </w:rPr>
        <w:t> </w:t>
      </w:r>
      <w:r>
        <w:rPr>
          <w:spacing w:val="-5"/>
        </w:rPr>
        <w:t>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74" w:after="0"/>
        <w:ind w:left="982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Managed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cash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register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operations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provided</w:t>
      </w:r>
      <w:r>
        <w:rPr>
          <w:spacing w:val="9"/>
          <w:w w:val="110"/>
          <w:sz w:val="18"/>
        </w:rPr>
        <w:t> </w:t>
      </w:r>
      <w:r>
        <w:rPr>
          <w:w w:val="110"/>
          <w:sz w:val="18"/>
        </w:rPr>
        <w:t>customer</w:t>
      </w:r>
      <w:r>
        <w:rPr>
          <w:spacing w:val="3"/>
          <w:w w:val="110"/>
          <w:sz w:val="18"/>
        </w:rPr>
        <w:t> </w:t>
      </w:r>
      <w:r>
        <w:rPr>
          <w:spacing w:val="-2"/>
          <w:w w:val="110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0" w:after="0"/>
        <w:ind w:left="982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Balanced</w:t>
      </w:r>
      <w:r>
        <w:rPr>
          <w:spacing w:val="2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daily</w:t>
      </w:r>
      <w:r>
        <w:rPr>
          <w:spacing w:val="1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transactions</w:t>
      </w:r>
      <w:r>
        <w:rPr>
          <w:spacing w:val="17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with</w:t>
      </w:r>
      <w:r>
        <w:rPr>
          <w:spacing w:val="2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99.9%</w:t>
      </w:r>
      <w:r>
        <w:rPr>
          <w:spacing w:val="25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accuracy</w:t>
      </w:r>
    </w:p>
    <w:p>
      <w:pPr>
        <w:pStyle w:val="ListParagraph"/>
        <w:spacing w:after="0" w:line="336" w:lineRule="exact"/>
        <w:jc w:val="left"/>
        <w:rPr>
          <w:rFonts w:ascii="Arial" w:hAnsi="Arial"/>
          <w:sz w:val="31"/>
        </w:rPr>
        <w:sectPr>
          <w:type w:val="continuous"/>
          <w:pgSz w:w="11920" w:h="16860"/>
          <w:pgMar w:top="800" w:bottom="280" w:left="708" w:right="283"/>
          <w:cols w:num="2" w:equalWidth="0">
            <w:col w:w="1385" w:space="1776"/>
            <w:col w:w="7768"/>
          </w:cols>
        </w:sectPr>
      </w:pPr>
    </w:p>
    <w:p>
      <w:pPr>
        <w:pStyle w:val="Heading1"/>
        <w:spacing w:line="272" w:lineRule="exact" w:before="261"/>
      </w:pPr>
      <w:r>
        <w:rPr>
          <w:color w:val="FFFFFF"/>
          <w:w w:val="135"/>
        </w:rPr>
        <w:t>KEY</w:t>
      </w:r>
      <w:r>
        <w:rPr>
          <w:color w:val="FFFFFF"/>
          <w:spacing w:val="7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spacing w:before="171"/>
        <w:ind w:left="35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color w:val="45818F"/>
          <w:spacing w:val="-2"/>
          <w:w w:val="130"/>
          <w:sz w:val="24"/>
        </w:rPr>
        <w:t>EDUCATION</w:t>
      </w:r>
    </w:p>
    <w:p>
      <w:pPr>
        <w:spacing w:after="0"/>
        <w:jc w:val="left"/>
        <w:rPr>
          <w:rFonts w:ascii="Calibri"/>
          <w:b/>
          <w:sz w:val="24"/>
        </w:rPr>
        <w:sectPr>
          <w:type w:val="continuous"/>
          <w:pgSz w:w="11920" w:h="16860"/>
          <w:pgMar w:top="800" w:bottom="280" w:left="708" w:right="283"/>
          <w:cols w:num="2" w:equalWidth="0">
            <w:col w:w="1502" w:space="2069"/>
            <w:col w:w="7358"/>
          </w:cols>
        </w:sectPr>
      </w:pPr>
    </w:p>
    <w:p>
      <w:pPr>
        <w:pStyle w:val="ListParagraph"/>
        <w:numPr>
          <w:ilvl w:val="1"/>
          <w:numId w:val="1"/>
        </w:numPr>
        <w:tabs>
          <w:tab w:pos="3903" w:val="left" w:leader="none"/>
        </w:tabs>
        <w:spacing w:line="316" w:lineRule="exact" w:before="0" w:after="0"/>
        <w:ind w:left="3903" w:right="0" w:hanging="296"/>
        <w:jc w:val="left"/>
        <w:rPr>
          <w:sz w:val="18"/>
        </w:rPr>
      </w:pPr>
      <w:r>
        <w:rPr>
          <w:sz w:val="18"/>
        </w:rPr>
        <w:t>Associate</w:t>
      </w:r>
      <w:r>
        <w:rPr>
          <w:spacing w:val="42"/>
          <w:sz w:val="18"/>
        </w:rPr>
        <w:t> </w:t>
      </w:r>
      <w:r>
        <w:rPr>
          <w:sz w:val="18"/>
        </w:rPr>
        <w:t>Degree</w:t>
      </w:r>
      <w:r>
        <w:rPr>
          <w:spacing w:val="42"/>
          <w:sz w:val="18"/>
        </w:rPr>
        <w:t> </w:t>
      </w:r>
      <w:r>
        <w:rPr>
          <w:sz w:val="18"/>
        </w:rPr>
        <w:t>in</w:t>
      </w:r>
      <w:r>
        <w:rPr>
          <w:spacing w:val="42"/>
          <w:sz w:val="18"/>
        </w:rPr>
        <w:t> </w:t>
      </w:r>
      <w:r>
        <w:rPr>
          <w:sz w:val="18"/>
        </w:rPr>
        <w:t>Finance</w:t>
      </w:r>
      <w:r>
        <w:rPr>
          <w:spacing w:val="42"/>
          <w:sz w:val="18"/>
        </w:rPr>
        <w:t> </w:t>
      </w:r>
      <w:r>
        <w:rPr>
          <w:sz w:val="18"/>
        </w:rPr>
        <w:t>(May</w:t>
      </w:r>
      <w:r>
        <w:rPr>
          <w:spacing w:val="33"/>
          <w:sz w:val="18"/>
        </w:rPr>
        <w:t> </w:t>
      </w:r>
      <w:r>
        <w:rPr>
          <w:sz w:val="18"/>
        </w:rPr>
        <w:t>2023),</w:t>
      </w:r>
      <w:r>
        <w:rPr>
          <w:spacing w:val="42"/>
          <w:sz w:val="18"/>
        </w:rPr>
        <w:t> </w:t>
      </w:r>
      <w:r>
        <w:rPr>
          <w:sz w:val="18"/>
        </w:rPr>
        <w:t>State</w:t>
      </w:r>
      <w:r>
        <w:rPr>
          <w:spacing w:val="42"/>
          <w:sz w:val="18"/>
        </w:rPr>
        <w:t> </w:t>
      </w:r>
      <w:r>
        <w:rPr>
          <w:sz w:val="18"/>
        </w:rPr>
        <w:t>College,</w:t>
      </w:r>
      <w:r>
        <w:rPr>
          <w:spacing w:val="42"/>
          <w:sz w:val="18"/>
        </w:rPr>
        <w:t> </w:t>
      </w:r>
      <w:r>
        <w:rPr>
          <w:sz w:val="18"/>
        </w:rPr>
        <w:t>City,</w:t>
      </w:r>
      <w:r>
        <w:rPr>
          <w:spacing w:val="42"/>
          <w:sz w:val="18"/>
        </w:rPr>
        <w:t> </w:t>
      </w:r>
      <w:r>
        <w:rPr>
          <w:sz w:val="18"/>
        </w:rPr>
        <w:t>ST</w:t>
      </w:r>
      <w:r>
        <w:rPr>
          <w:spacing w:val="51"/>
          <w:sz w:val="18"/>
        </w:rPr>
        <w:t> </w:t>
      </w:r>
      <w:r>
        <w:rPr>
          <w:spacing w:val="-10"/>
          <w:w w:val="85"/>
          <w:sz w:val="18"/>
        </w:rPr>
        <w:t>|</w:t>
      </w:r>
    </w:p>
    <w:p>
      <w:pPr>
        <w:pStyle w:val="ListParagraph"/>
        <w:spacing w:after="0" w:line="316" w:lineRule="exact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34" w:after="0"/>
        <w:ind w:left="537" w:right="38" w:hanging="298"/>
        <w:jc w:val="left"/>
        <w:rPr>
          <w:sz w:val="18"/>
        </w:rPr>
      </w:pPr>
      <w:r>
        <w:rPr>
          <w:w w:val="110"/>
          <w:sz w:val="18"/>
        </w:rPr>
        <w:t>Cash handling and transaction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processing</w:t>
      </w:r>
    </w:p>
    <w:p>
      <w:pPr>
        <w:pStyle w:val="Heading1"/>
        <w:spacing w:before="207"/>
        <w:ind w:left="240"/>
      </w:pPr>
      <w:r>
        <w:rPr>
          <w:b w:val="0"/>
        </w:rPr>
        <w:br w:type="column"/>
      </w:r>
      <w:r>
        <w:rPr>
          <w:color w:val="45818F"/>
          <w:spacing w:val="-2"/>
          <w:w w:val="130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800" w:bottom="280" w:left="708" w:right="283"/>
          <w:cols w:num="2" w:equalWidth="0">
            <w:col w:w="2597" w:space="770"/>
            <w:col w:w="7562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60" w:after="0"/>
        <w:ind w:left="537" w:right="231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48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4864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486400">
                                <a:moveTo>
                                  <a:pt x="1752587" y="5310175"/>
                                </a:moveTo>
                                <a:lnTo>
                                  <a:pt x="1747316" y="5267350"/>
                                </a:lnTo>
                                <a:lnTo>
                                  <a:pt x="1731784" y="5227117"/>
                                </a:lnTo>
                                <a:lnTo>
                                  <a:pt x="1706956" y="5191849"/>
                                </a:lnTo>
                                <a:lnTo>
                                  <a:pt x="1674279" y="5163667"/>
                                </a:lnTo>
                                <a:lnTo>
                                  <a:pt x="1635734" y="5144262"/>
                                </a:lnTo>
                                <a:lnTo>
                                  <a:pt x="1593646" y="5134813"/>
                                </a:lnTo>
                                <a:lnTo>
                                  <a:pt x="1576374" y="5133962"/>
                                </a:lnTo>
                                <a:lnTo>
                                  <a:pt x="0" y="5133962"/>
                                </a:lnTo>
                                <a:lnTo>
                                  <a:pt x="0" y="5486387"/>
                                </a:lnTo>
                                <a:lnTo>
                                  <a:pt x="1576374" y="5486387"/>
                                </a:lnTo>
                                <a:lnTo>
                                  <a:pt x="1619211" y="5481104"/>
                                </a:lnTo>
                                <a:lnTo>
                                  <a:pt x="1659445" y="5465584"/>
                                </a:lnTo>
                                <a:lnTo>
                                  <a:pt x="1694713" y="5440756"/>
                                </a:lnTo>
                                <a:lnTo>
                                  <a:pt x="1722894" y="5408079"/>
                                </a:lnTo>
                                <a:lnTo>
                                  <a:pt x="1742300" y="5369534"/>
                                </a:lnTo>
                                <a:lnTo>
                                  <a:pt x="1751749" y="5327447"/>
                                </a:lnTo>
                                <a:lnTo>
                                  <a:pt x="1752587" y="5310175"/>
                                </a:lnTo>
                                <a:close/>
                              </a:path>
                              <a:path w="7568565" h="5486400">
                                <a:moveTo>
                                  <a:pt x="2352586" y="3112770"/>
                                </a:moveTo>
                                <a:lnTo>
                                  <a:pt x="2348674" y="3073019"/>
                                </a:lnTo>
                                <a:lnTo>
                                  <a:pt x="2338971" y="3034271"/>
                                </a:lnTo>
                                <a:lnTo>
                                  <a:pt x="2323681" y="2997377"/>
                                </a:lnTo>
                                <a:lnTo>
                                  <a:pt x="2303145" y="2963113"/>
                                </a:lnTo>
                                <a:lnTo>
                                  <a:pt x="2277808" y="2932252"/>
                                </a:lnTo>
                                <a:lnTo>
                                  <a:pt x="2248217" y="2905417"/>
                                </a:lnTo>
                                <a:lnTo>
                                  <a:pt x="2215007" y="2883230"/>
                                </a:lnTo>
                                <a:lnTo>
                                  <a:pt x="2178901" y="2866161"/>
                                </a:lnTo>
                                <a:lnTo>
                                  <a:pt x="2140686" y="2854566"/>
                                </a:lnTo>
                                <a:lnTo>
                                  <a:pt x="2101176" y="2848699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90887"/>
                                </a:lnTo>
                                <a:lnTo>
                                  <a:pt x="2087867" y="3390811"/>
                                </a:lnTo>
                                <a:lnTo>
                                  <a:pt x="2127618" y="3386899"/>
                                </a:lnTo>
                                <a:lnTo>
                                  <a:pt x="2166366" y="3377196"/>
                                </a:lnTo>
                                <a:lnTo>
                                  <a:pt x="2203259" y="3361906"/>
                                </a:lnTo>
                                <a:lnTo>
                                  <a:pt x="2237524" y="3341370"/>
                                </a:lnTo>
                                <a:lnTo>
                                  <a:pt x="2268385" y="3316033"/>
                                </a:lnTo>
                                <a:lnTo>
                                  <a:pt x="2295207" y="3286442"/>
                                </a:lnTo>
                                <a:lnTo>
                                  <a:pt x="2317407" y="3253232"/>
                                </a:lnTo>
                                <a:lnTo>
                                  <a:pt x="2334476" y="3217126"/>
                                </a:lnTo>
                                <a:lnTo>
                                  <a:pt x="2346071" y="3178911"/>
                                </a:lnTo>
                                <a:lnTo>
                                  <a:pt x="2351938" y="3139402"/>
                                </a:lnTo>
                                <a:lnTo>
                                  <a:pt x="2352586" y="3126092"/>
                                </a:lnTo>
                                <a:lnTo>
                                  <a:pt x="2352586" y="3112770"/>
                                </a:lnTo>
                                <a:close/>
                              </a:path>
                              <a:path w="7568565" h="54864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6235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9433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38174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714874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816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640" id="docshape3" coordorigin="0,0" coordsize="11919,8640" path="m315,0l0,0,0,4080,315,4080,315,0xm2760,8362l2760,8349,2759,8335,2757,8322,2755,8308,2752,8295,2748,8282,2744,8269,2739,8256,2733,8244,2727,8232,2721,8220,2713,8208,2705,8197,2697,8186,2688,8176,2679,8166,2669,8157,2659,8148,2648,8140,2637,8132,2625,8124,2613,8118,2601,8112,2589,8106,2576,8101,2563,8097,2550,8093,2537,8090,2523,8088,2510,8086,2496,8085,2482,8085,0,8085,0,8640,2482,8640,2496,8640,2510,8639,2523,8637,2537,8635,2550,8632,2563,8628,2576,8624,2589,8619,2601,8613,2613,8607,2625,8601,2637,8593,2648,8585,2659,8577,2669,8568,2679,8559,2688,8549,2697,8539,2705,8528,2713,8517,2721,8505,2727,8493,2733,8481,2739,8469,2744,8456,2748,8443,2752,8430,2755,8417,2757,8403,2759,8390,2760,8376,2760,8362xm3705,4902l3704,4881,3702,4860,3699,4839,3695,4819,3690,4798,3683,4778,3676,4759,3668,4739,3659,4720,3649,4702,3639,4684,3627,4666,3615,4649,3601,4633,3587,4618,3572,4603,3557,4589,3541,4575,3524,4563,3506,4551,3488,4541,3470,4531,3451,4522,3431,4514,3412,4507,3392,4500,3371,4495,3351,4491,3330,4488,3309,4486,3288,4485,0,4485,0,5340,3288,5340,3309,5339,3330,5337,3351,5334,3371,5330,3392,5325,3412,5318,3431,5311,3451,5303,3470,5294,3488,5284,3506,5274,3524,5262,3541,5250,3557,5236,3572,5222,3587,5207,3601,5192,3615,5176,3627,5159,3639,5141,3649,5123,3659,5105,3668,5086,3676,5066,3683,5047,3690,5027,3695,5006,3699,4986,3702,4965,3704,4944,3705,4923,3705,4902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610;width:261;height:255" type="#_x0000_t75" id="docshape5" stroked="false">
                  <v:imagedata r:id="rId6" o:title=""/>
                </v:shape>
                <v:shape style="position:absolute;left:945;top:6210;width:261;height:300" type="#_x0000_t75" id="docshape6" stroked="false">
                  <v:imagedata r:id="rId7" o:title=""/>
                </v:shape>
                <v:shape style="position:absolute;left:945;top:6900;width:261;height:226" type="#_x0000_t75" id="docshape7" stroked="false">
                  <v:imagedata r:id="rId8" o:title=""/>
                </v:shape>
                <v:shape style="position:absolute;left:945;top:7425;width:261;height:263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10"/>
          <w:sz w:val="18"/>
        </w:rPr>
        <w:t>Customer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service and account assistance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74" w:after="0"/>
        <w:ind w:left="537" w:right="376" w:hanging="298"/>
        <w:jc w:val="left"/>
        <w:rPr>
          <w:sz w:val="18"/>
        </w:rPr>
      </w:pPr>
      <w:r>
        <w:rPr>
          <w:w w:val="105"/>
          <w:sz w:val="18"/>
        </w:rPr>
        <w:t>Fraud detection and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2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Financial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recordkeeping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26" w:after="0"/>
        <w:ind w:left="537" w:right="519" w:hanging="298"/>
        <w:jc w:val="left"/>
        <w:rPr>
          <w:sz w:val="18"/>
        </w:rPr>
      </w:pPr>
      <w:r>
        <w:rPr>
          <w:w w:val="110"/>
          <w:sz w:val="18"/>
        </w:rPr>
        <w:t>Cross-selling bank </w:t>
      </w:r>
      <w:r>
        <w:rPr>
          <w:spacing w:val="-2"/>
          <w:w w:val="110"/>
          <w:sz w:val="18"/>
        </w:rPr>
        <w:t>products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51" w:after="0"/>
        <w:ind w:left="536" w:right="0" w:hanging="296"/>
        <w:jc w:val="left"/>
        <w:rPr>
          <w:sz w:val="18"/>
        </w:rPr>
      </w:pPr>
      <w:r>
        <w:rPr/>
        <w:br w:type="column"/>
      </w:r>
      <w:r>
        <w:rPr>
          <w:spacing w:val="2"/>
          <w:sz w:val="18"/>
        </w:rPr>
        <w:t>Banking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&amp;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Financial</w:t>
      </w:r>
      <w:r>
        <w:rPr>
          <w:spacing w:val="30"/>
          <w:sz w:val="18"/>
        </w:rPr>
        <w:t> </w:t>
      </w:r>
      <w:r>
        <w:rPr>
          <w:spacing w:val="2"/>
          <w:sz w:val="18"/>
        </w:rPr>
        <w:t>Services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Certificate</w:t>
      </w:r>
      <w:r>
        <w:rPr>
          <w:spacing w:val="40"/>
          <w:sz w:val="18"/>
        </w:rPr>
        <w:t> </w:t>
      </w:r>
      <w:r>
        <w:rPr>
          <w:spacing w:val="-2"/>
          <w:sz w:val="18"/>
        </w:rPr>
        <w:t>(2023)</w:t>
      </w:r>
    </w:p>
    <w:sectPr>
      <w:type w:val="continuous"/>
      <w:pgSz w:w="11920" w:h="16860"/>
      <w:pgMar w:top="800" w:bottom="280" w:left="708" w:right="283"/>
      <w:cols w:num="2" w:equalWidth="0">
        <w:col w:w="2716" w:space="651"/>
        <w:col w:w="7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5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8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2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5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18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4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7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0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6"/>
      <w:ind w:left="35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2"/>
      <w:ind w:left="3867" w:right="117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7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thanmitchell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2026-02-13T16:25:46Z</dcterms:created>
  <dcterms:modified xsi:type="dcterms:W3CDTF">2026-02-13T16:25:46Z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