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15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Jonathan</w:t>
      </w:r>
      <w:r>
        <w:rPr>
          <w:rFonts w:ascii="Arial"/>
          <w:b/>
          <w:color w:val="FFFFFF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Rivera</w:t>
      </w:r>
    </w:p>
    <w:p>
      <w:pPr>
        <w:pStyle w:val="Heading2"/>
      </w:pPr>
      <w:r>
        <w:rPr>
          <w:color w:val="FFFFFF"/>
          <w:spacing w:val="11"/>
          <w:w w:val="105"/>
        </w:rPr>
        <w:t>Product</w:t>
      </w:r>
      <w:r>
        <w:rPr>
          <w:color w:val="FFFFFF"/>
          <w:spacing w:val="34"/>
          <w:w w:val="105"/>
        </w:rPr>
        <w:t> </w:t>
      </w:r>
      <w:r>
        <w:rPr>
          <w:color w:val="FFFFFF"/>
          <w:spacing w:val="11"/>
          <w:w w:val="105"/>
        </w:rPr>
        <w:t>Marketing</w:t>
      </w:r>
      <w:r>
        <w:rPr>
          <w:color w:val="FFFFFF"/>
          <w:spacing w:val="35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56" w:lineRule="auto"/>
        <w:ind w:left="4415"/>
      </w:pPr>
      <w:r>
        <w:rPr>
          <w:color w:val="FFFFFF"/>
          <w:w w:val="120"/>
        </w:rPr>
        <w:t>Product marketing manager with expertise in go-to-market strategies and </w:t>
      </w:r>
      <w:r>
        <w:rPr>
          <w:color w:val="FFFFFF"/>
          <w:w w:val="125"/>
        </w:rPr>
        <w:t>sales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enablement</w:t>
      </w:r>
    </w:p>
    <w:p>
      <w:pPr>
        <w:pStyle w:val="BodyText"/>
        <w:spacing w:before="27"/>
      </w:pPr>
    </w:p>
    <w:p>
      <w:pPr>
        <w:pStyle w:val="BodyText"/>
        <w:spacing w:line="273" w:lineRule="auto" w:before="1"/>
        <w:ind w:left="4415"/>
      </w:pPr>
      <w:r>
        <w:rPr>
          <w:color w:val="FFFFFF"/>
          <w:w w:val="120"/>
        </w:rPr>
        <w:t>Product marketing manager with 9+ years’ experience increasing product adoption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by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35%,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boosting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sales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performance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by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20%,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leading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3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go-to-market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strategies.</w:t>
      </w: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103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18"/>
        <w:rPr>
          <w:rFonts w:ascii="Arial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(123) 456-7890</w:t>
      </w:r>
    </w:p>
    <w:p>
      <w:pPr>
        <w:pStyle w:val="BodyText"/>
        <w:spacing w:line="357" w:lineRule="auto" w:before="134"/>
        <w:ind w:left="429" w:right="48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hyperlink r:id="rId7">
        <w:r>
          <w:rPr>
            <w:w w:val="120"/>
          </w:rPr>
          <w:t>email@example.com</w:t>
        </w:r>
      </w:hyperlink>
      <w:r>
        <w:rPr>
          <w:w w:val="12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0"/>
        </w:rPr>
        <w:t> </w:t>
      </w:r>
      <w:r>
        <w:rPr>
          <w:w w:val="120"/>
        </w:rPr>
        <w:t>LinkedIn URL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City, ST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42"/>
        <w:rPr>
          <w:rFonts w:ascii="Arial"/>
          <w:b/>
          <w:sz w:val="26"/>
        </w:rPr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Go-to-market</w:t>
      </w:r>
      <w:r>
        <w:rPr>
          <w:spacing w:val="19"/>
          <w:w w:val="125"/>
        </w:rPr>
        <w:t> </w:t>
      </w:r>
      <w:r>
        <w:rPr>
          <w:spacing w:val="-2"/>
          <w:w w:val="125"/>
        </w:rPr>
        <w:t>strategy</w:t>
      </w:r>
    </w:p>
    <w:p>
      <w:pPr>
        <w:pStyle w:val="BodyText"/>
        <w:tabs>
          <w:tab w:pos="732" w:val="left" w:leader="none"/>
        </w:tabs>
        <w:spacing w:before="104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0"/>
        </w:rPr>
        <w:t>Competitive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analysis</w:t>
      </w:r>
    </w:p>
    <w:p>
      <w:pPr>
        <w:pStyle w:val="BodyText"/>
        <w:tabs>
          <w:tab w:pos="732" w:val="left" w:leader="none"/>
        </w:tabs>
        <w:spacing w:before="119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5"/>
        </w:rPr>
        <w:t>Product</w:t>
      </w:r>
      <w:r>
        <w:rPr>
          <w:spacing w:val="7"/>
          <w:w w:val="120"/>
        </w:rPr>
        <w:t> </w:t>
      </w:r>
      <w:r>
        <w:rPr>
          <w:spacing w:val="-2"/>
          <w:w w:val="120"/>
        </w:rPr>
        <w:t>positioning</w:t>
      </w:r>
    </w:p>
    <w:p>
      <w:pPr>
        <w:pStyle w:val="BodyText"/>
        <w:tabs>
          <w:tab w:pos="732" w:val="left" w:leader="none"/>
        </w:tabs>
        <w:spacing w:before="119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0"/>
        </w:rPr>
        <w:t>Sales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enablement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materials</w:t>
      </w:r>
    </w:p>
    <w:p>
      <w:pPr>
        <w:pStyle w:val="BodyText"/>
        <w:tabs>
          <w:tab w:pos="732" w:val="left" w:leader="none"/>
        </w:tabs>
        <w:spacing w:before="119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5"/>
        </w:rPr>
        <w:t>Customer</w:t>
      </w:r>
      <w:r>
        <w:rPr>
          <w:spacing w:val="16"/>
          <w:w w:val="115"/>
        </w:rPr>
        <w:t> </w:t>
      </w:r>
      <w:r>
        <w:rPr>
          <w:w w:val="115"/>
        </w:rPr>
        <w:t>journey</w:t>
      </w:r>
      <w:r>
        <w:rPr>
          <w:spacing w:val="16"/>
          <w:w w:val="115"/>
        </w:rPr>
        <w:t> </w:t>
      </w:r>
      <w:r>
        <w:rPr>
          <w:spacing w:val="-2"/>
          <w:w w:val="115"/>
        </w:rPr>
        <w:t>mapping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spacing w:before="148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pStyle w:val="BodyText"/>
        <w:spacing w:before="22"/>
        <w:rPr>
          <w:rFonts w:ascii="Arial"/>
          <w:b/>
          <w:sz w:val="26"/>
        </w:rPr>
      </w:pPr>
    </w:p>
    <w:p>
      <w:pPr>
        <w:pStyle w:val="BodyText"/>
        <w:spacing w:line="256" w:lineRule="auto"/>
        <w:ind w:left="100" w:right="83"/>
      </w:pPr>
      <w:r>
        <w:rPr>
          <w:w w:val="120"/>
        </w:rPr>
        <w:t>PRODUCT</w:t>
      </w:r>
      <w:r>
        <w:rPr>
          <w:spacing w:val="-6"/>
          <w:w w:val="120"/>
        </w:rPr>
        <w:t> </w:t>
      </w:r>
      <w:r>
        <w:rPr>
          <w:w w:val="120"/>
        </w:rPr>
        <w:t>MARKETING</w:t>
      </w:r>
      <w:r>
        <w:rPr>
          <w:spacing w:val="-6"/>
          <w:w w:val="120"/>
        </w:rPr>
        <w:t> </w:t>
      </w:r>
      <w:r>
        <w:rPr>
          <w:w w:val="120"/>
        </w:rPr>
        <w:t>MANAGER</w:t>
      </w:r>
      <w:r>
        <w:rPr>
          <w:spacing w:val="-6"/>
          <w:w w:val="120"/>
        </w:rPr>
        <w:t> </w:t>
      </w:r>
      <w:r>
        <w:rPr>
          <w:w w:val="120"/>
        </w:rPr>
        <w:t>|</w:t>
      </w:r>
      <w:r>
        <w:rPr>
          <w:spacing w:val="-6"/>
          <w:w w:val="120"/>
        </w:rPr>
        <w:t> </w:t>
      </w:r>
      <w:r>
        <w:rPr>
          <w:w w:val="120"/>
        </w:rPr>
        <w:t>TECH</w:t>
      </w:r>
      <w:r>
        <w:rPr>
          <w:spacing w:val="-6"/>
          <w:w w:val="120"/>
        </w:rPr>
        <w:t> </w:t>
      </w:r>
      <w:r>
        <w:rPr>
          <w:w w:val="120"/>
        </w:rPr>
        <w:t>INNOVATORS</w:t>
      </w:r>
      <w:r>
        <w:rPr>
          <w:spacing w:val="-6"/>
          <w:w w:val="120"/>
        </w:rPr>
        <w:t> </w:t>
      </w:r>
      <w:r>
        <w:rPr>
          <w:w w:val="120"/>
        </w:rPr>
        <w:t>INC.</w:t>
      </w:r>
      <w:r>
        <w:rPr>
          <w:spacing w:val="-6"/>
          <w:w w:val="120"/>
        </w:rPr>
        <w:t> </w:t>
      </w:r>
      <w:r>
        <w:rPr>
          <w:w w:val="120"/>
        </w:rPr>
        <w:t>|</w:t>
      </w:r>
      <w:r>
        <w:rPr>
          <w:spacing w:val="-6"/>
          <w:w w:val="120"/>
        </w:rPr>
        <w:t> </w:t>
      </w:r>
      <w:r>
        <w:rPr>
          <w:w w:val="120"/>
        </w:rPr>
        <w:t>AUSTIN, </w:t>
      </w:r>
      <w:r>
        <w:rPr>
          <w:spacing w:val="-6"/>
          <w:w w:val="125"/>
        </w:rPr>
        <w:t>TX</w:t>
      </w:r>
    </w:p>
    <w:p>
      <w:pPr>
        <w:pStyle w:val="BodyText"/>
        <w:spacing w:before="73"/>
        <w:ind w:left="100"/>
      </w:pPr>
      <w:r>
        <w:rPr>
          <w:w w:val="120"/>
        </w:rPr>
        <w:t>MAY</w:t>
      </w:r>
      <w:r>
        <w:rPr>
          <w:spacing w:val="-8"/>
          <w:w w:val="120"/>
        </w:rPr>
        <w:t> </w:t>
      </w:r>
      <w:r>
        <w:rPr>
          <w:w w:val="120"/>
        </w:rPr>
        <w:t>2019</w:t>
      </w:r>
      <w:r>
        <w:rPr>
          <w:spacing w:val="-7"/>
          <w:w w:val="120"/>
        </w:rPr>
        <w:t> </w:t>
      </w:r>
      <w:r>
        <w:rPr>
          <w:w w:val="120"/>
        </w:rPr>
        <w:t>–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43"/>
      </w:pPr>
    </w:p>
    <w:p>
      <w:pPr>
        <w:pStyle w:val="BodyText"/>
        <w:spacing w:line="273" w:lineRule="auto"/>
        <w:ind w:left="658" w:right="83"/>
      </w:pPr>
      <w:r>
        <w:rPr>
          <w:w w:val="120"/>
        </w:rPr>
        <w:t>Increased</w:t>
      </w:r>
      <w:r>
        <w:rPr>
          <w:spacing w:val="-12"/>
          <w:w w:val="120"/>
        </w:rPr>
        <w:t> </w:t>
      </w:r>
      <w:r>
        <w:rPr>
          <w:w w:val="120"/>
        </w:rPr>
        <w:t>product</w:t>
      </w:r>
      <w:r>
        <w:rPr>
          <w:spacing w:val="-12"/>
          <w:w w:val="120"/>
        </w:rPr>
        <w:t> </w:t>
      </w:r>
      <w:r>
        <w:rPr>
          <w:w w:val="120"/>
        </w:rPr>
        <w:t>adoption</w:t>
      </w:r>
      <w:r>
        <w:rPr>
          <w:spacing w:val="-12"/>
          <w:w w:val="120"/>
        </w:rPr>
        <w:t> </w:t>
      </w:r>
      <w:r>
        <w:rPr>
          <w:w w:val="120"/>
        </w:rPr>
        <w:t>by</w:t>
      </w:r>
      <w:r>
        <w:rPr>
          <w:spacing w:val="-12"/>
          <w:w w:val="120"/>
        </w:rPr>
        <w:t> </w:t>
      </w:r>
      <w:r>
        <w:rPr>
          <w:w w:val="120"/>
        </w:rPr>
        <w:t>35%</w:t>
      </w:r>
      <w:r>
        <w:rPr>
          <w:spacing w:val="-12"/>
          <w:w w:val="120"/>
        </w:rPr>
        <w:t> </w:t>
      </w:r>
      <w:r>
        <w:rPr>
          <w:w w:val="120"/>
        </w:rPr>
        <w:t>by</w:t>
      </w:r>
      <w:r>
        <w:rPr>
          <w:spacing w:val="-12"/>
          <w:w w:val="120"/>
        </w:rPr>
        <w:t> </w:t>
      </w:r>
      <w:r>
        <w:rPr>
          <w:w w:val="120"/>
        </w:rPr>
        <w:t>refining</w:t>
      </w:r>
      <w:r>
        <w:rPr>
          <w:spacing w:val="-12"/>
          <w:w w:val="120"/>
        </w:rPr>
        <w:t> </w:t>
      </w:r>
      <w:r>
        <w:rPr>
          <w:w w:val="120"/>
        </w:rPr>
        <w:t>positioning</w:t>
      </w:r>
      <w:r>
        <w:rPr>
          <w:spacing w:val="-12"/>
          <w:w w:val="120"/>
        </w:rPr>
        <w:t> </w:t>
      </w:r>
      <w:r>
        <w:rPr>
          <w:w w:val="120"/>
        </w:rPr>
        <w:t>and sales</w:t>
      </w:r>
      <w:r>
        <w:rPr>
          <w:spacing w:val="-1"/>
          <w:w w:val="120"/>
        </w:rPr>
        <w:t> </w:t>
      </w:r>
      <w:r>
        <w:rPr>
          <w:w w:val="120"/>
        </w:rPr>
        <w:t>messaging</w:t>
      </w:r>
    </w:p>
    <w:p>
      <w:pPr>
        <w:pStyle w:val="BodyText"/>
        <w:spacing w:line="256" w:lineRule="auto" w:before="89"/>
        <w:ind w:left="658" w:right="110"/>
      </w:pPr>
      <w:r>
        <w:rPr>
          <w:w w:val="120"/>
        </w:rPr>
        <w:t>Developed</w:t>
      </w:r>
      <w:r>
        <w:rPr>
          <w:spacing w:val="-12"/>
          <w:w w:val="120"/>
        </w:rPr>
        <w:t> </w:t>
      </w:r>
      <w:r>
        <w:rPr>
          <w:w w:val="120"/>
        </w:rPr>
        <w:t>training</w:t>
      </w:r>
      <w:r>
        <w:rPr>
          <w:spacing w:val="-12"/>
          <w:w w:val="120"/>
        </w:rPr>
        <w:t> </w:t>
      </w:r>
      <w:r>
        <w:rPr>
          <w:w w:val="120"/>
        </w:rPr>
        <w:t>materials</w:t>
      </w:r>
      <w:r>
        <w:rPr>
          <w:spacing w:val="-12"/>
          <w:w w:val="120"/>
        </w:rPr>
        <w:t> </w:t>
      </w:r>
      <w:r>
        <w:rPr>
          <w:w w:val="120"/>
        </w:rPr>
        <w:t>that</w:t>
      </w:r>
      <w:r>
        <w:rPr>
          <w:spacing w:val="-12"/>
          <w:w w:val="120"/>
        </w:rPr>
        <w:t> </w:t>
      </w:r>
      <w:r>
        <w:rPr>
          <w:w w:val="120"/>
        </w:rPr>
        <w:t>improved</w:t>
      </w:r>
      <w:r>
        <w:rPr>
          <w:spacing w:val="-12"/>
          <w:w w:val="120"/>
        </w:rPr>
        <w:t> </w:t>
      </w:r>
      <w:r>
        <w:rPr>
          <w:w w:val="120"/>
        </w:rPr>
        <w:t>sales</w:t>
      </w:r>
      <w:r>
        <w:rPr>
          <w:spacing w:val="-12"/>
          <w:w w:val="120"/>
        </w:rPr>
        <w:t> </w:t>
      </w:r>
      <w:r>
        <w:rPr>
          <w:w w:val="120"/>
        </w:rPr>
        <w:t>team performance by 20%</w:t>
      </w:r>
    </w:p>
    <w:p>
      <w:pPr>
        <w:pStyle w:val="BodyText"/>
        <w:spacing w:before="104"/>
        <w:ind w:left="658"/>
      </w:pPr>
      <w:r>
        <w:rPr>
          <w:w w:val="120"/>
        </w:rPr>
        <w:t>Led</w:t>
      </w:r>
      <w:r>
        <w:rPr>
          <w:spacing w:val="-2"/>
          <w:w w:val="120"/>
        </w:rPr>
        <w:t> </w:t>
      </w:r>
      <w:r>
        <w:rPr>
          <w:w w:val="120"/>
        </w:rPr>
        <w:t>go-to-market</w:t>
      </w:r>
      <w:r>
        <w:rPr>
          <w:spacing w:val="-1"/>
          <w:w w:val="120"/>
        </w:rPr>
        <w:t> </w:t>
      </w:r>
      <w:r>
        <w:rPr>
          <w:w w:val="120"/>
        </w:rPr>
        <w:t>strategies</w:t>
      </w:r>
      <w:r>
        <w:rPr>
          <w:spacing w:val="-1"/>
          <w:w w:val="120"/>
        </w:rPr>
        <w:t> </w:t>
      </w:r>
      <w:r>
        <w:rPr>
          <w:w w:val="120"/>
        </w:rPr>
        <w:t>for</w:t>
      </w:r>
      <w:r>
        <w:rPr>
          <w:spacing w:val="-2"/>
          <w:w w:val="120"/>
        </w:rPr>
        <w:t> </w:t>
      </w:r>
      <w:r>
        <w:rPr>
          <w:w w:val="120"/>
        </w:rPr>
        <w:t>three</w:t>
      </w:r>
      <w:r>
        <w:rPr>
          <w:spacing w:val="-1"/>
          <w:w w:val="120"/>
        </w:rPr>
        <w:t> </w:t>
      </w:r>
      <w:r>
        <w:rPr>
          <w:w w:val="120"/>
        </w:rPr>
        <w:t>major</w:t>
      </w:r>
      <w:r>
        <w:rPr>
          <w:spacing w:val="-1"/>
          <w:w w:val="120"/>
        </w:rPr>
        <w:t> </w:t>
      </w:r>
      <w:r>
        <w:rPr>
          <w:w w:val="120"/>
        </w:rPr>
        <w:t>product</w:t>
      </w:r>
      <w:r>
        <w:rPr>
          <w:spacing w:val="-2"/>
          <w:w w:val="120"/>
        </w:rPr>
        <w:t> releases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spacing w:line="324" w:lineRule="auto" w:before="1"/>
        <w:ind w:left="100" w:right="802"/>
      </w:pPr>
      <w:r>
        <w:rPr>
          <w:w w:val="120"/>
        </w:rPr>
        <w:t>MARKETING</w:t>
      </w:r>
      <w:r>
        <w:rPr>
          <w:spacing w:val="-1"/>
          <w:w w:val="120"/>
        </w:rPr>
        <w:t> </w:t>
      </w:r>
      <w:r>
        <w:rPr>
          <w:w w:val="120"/>
        </w:rPr>
        <w:t>ANALYST</w:t>
      </w:r>
      <w:r>
        <w:rPr>
          <w:spacing w:val="-1"/>
          <w:w w:val="120"/>
        </w:rPr>
        <w:t> </w:t>
      </w:r>
      <w:r>
        <w:rPr>
          <w:w w:val="120"/>
        </w:rPr>
        <w:t>|</w:t>
      </w:r>
      <w:r>
        <w:rPr>
          <w:spacing w:val="-1"/>
          <w:w w:val="120"/>
        </w:rPr>
        <w:t> </w:t>
      </w:r>
      <w:r>
        <w:rPr>
          <w:w w:val="120"/>
        </w:rPr>
        <w:t>NEXTGEN</w:t>
      </w:r>
      <w:r>
        <w:rPr>
          <w:spacing w:val="-1"/>
          <w:w w:val="120"/>
        </w:rPr>
        <w:t> </w:t>
      </w:r>
      <w:r>
        <w:rPr>
          <w:w w:val="120"/>
        </w:rPr>
        <w:t>SOLUTIONS</w:t>
      </w:r>
      <w:r>
        <w:rPr>
          <w:spacing w:val="-1"/>
          <w:w w:val="120"/>
        </w:rPr>
        <w:t> </w:t>
      </w:r>
      <w:r>
        <w:rPr>
          <w:w w:val="120"/>
        </w:rPr>
        <w:t>|</w:t>
      </w:r>
      <w:r>
        <w:rPr>
          <w:spacing w:val="-1"/>
          <w:w w:val="120"/>
        </w:rPr>
        <w:t> </w:t>
      </w:r>
      <w:r>
        <w:rPr>
          <w:w w:val="120"/>
        </w:rPr>
        <w:t>AUSTIN,</w:t>
      </w:r>
      <w:r>
        <w:rPr>
          <w:spacing w:val="-1"/>
          <w:w w:val="120"/>
        </w:rPr>
        <w:t> </w:t>
      </w:r>
      <w:r>
        <w:rPr>
          <w:w w:val="120"/>
        </w:rPr>
        <w:t>TX </w:t>
      </w:r>
      <w:r>
        <w:rPr>
          <w:w w:val="125"/>
        </w:rPr>
        <w:t>JULY</w:t>
      </w:r>
      <w:r>
        <w:rPr>
          <w:spacing w:val="-7"/>
          <w:w w:val="125"/>
        </w:rPr>
        <w:t> </w:t>
      </w:r>
      <w:r>
        <w:rPr>
          <w:w w:val="125"/>
        </w:rPr>
        <w:t>2015</w:t>
      </w:r>
      <w:r>
        <w:rPr>
          <w:spacing w:val="-7"/>
          <w:w w:val="125"/>
        </w:rPr>
        <w:t> </w:t>
      </w:r>
      <w:r>
        <w:rPr>
          <w:w w:val="140"/>
        </w:rPr>
        <w:t>–</w:t>
      </w:r>
      <w:r>
        <w:rPr>
          <w:spacing w:val="-13"/>
          <w:w w:val="140"/>
        </w:rPr>
        <w:t> </w:t>
      </w:r>
      <w:r>
        <w:rPr>
          <w:w w:val="125"/>
        </w:rPr>
        <w:t>MAY</w:t>
      </w:r>
      <w:r>
        <w:rPr>
          <w:spacing w:val="-7"/>
          <w:w w:val="125"/>
        </w:rPr>
        <w:t> </w:t>
      </w:r>
      <w:r>
        <w:rPr>
          <w:w w:val="125"/>
        </w:rPr>
        <w:t>2019</w:t>
      </w:r>
    </w:p>
    <w:p>
      <w:pPr>
        <w:pStyle w:val="BodyText"/>
        <w:spacing w:line="273" w:lineRule="auto" w:before="195"/>
        <w:ind w:left="658" w:right="110"/>
      </w:pPr>
      <w:r>
        <w:rPr>
          <w:w w:val="120"/>
        </w:rPr>
        <w:t>Conducted</w:t>
      </w:r>
      <w:r>
        <w:rPr>
          <w:spacing w:val="-6"/>
          <w:w w:val="120"/>
        </w:rPr>
        <w:t> </w:t>
      </w:r>
      <w:r>
        <w:rPr>
          <w:w w:val="120"/>
        </w:rPr>
        <w:t>competitor</w:t>
      </w:r>
      <w:r>
        <w:rPr>
          <w:spacing w:val="-6"/>
          <w:w w:val="120"/>
        </w:rPr>
        <w:t> </w:t>
      </w:r>
      <w:r>
        <w:rPr>
          <w:w w:val="120"/>
        </w:rPr>
        <w:t>benchmarking,</w:t>
      </w:r>
      <w:r>
        <w:rPr>
          <w:spacing w:val="-6"/>
          <w:w w:val="120"/>
        </w:rPr>
        <w:t> </w:t>
      </w:r>
      <w:r>
        <w:rPr>
          <w:w w:val="120"/>
        </w:rPr>
        <w:t>refining</w:t>
      </w:r>
      <w:r>
        <w:rPr>
          <w:spacing w:val="-6"/>
          <w:w w:val="120"/>
        </w:rPr>
        <w:t> </w:t>
      </w:r>
      <w:r>
        <w:rPr>
          <w:w w:val="120"/>
        </w:rPr>
        <w:t>pricing</w:t>
      </w:r>
      <w:r>
        <w:rPr>
          <w:spacing w:val="-6"/>
          <w:w w:val="120"/>
        </w:rPr>
        <w:t> </w:t>
      </w:r>
      <w:r>
        <w:rPr>
          <w:w w:val="120"/>
        </w:rPr>
        <w:t>and positioning</w:t>
      </w:r>
      <w:r>
        <w:rPr>
          <w:spacing w:val="-1"/>
          <w:w w:val="120"/>
        </w:rPr>
        <w:t> </w:t>
      </w:r>
      <w:r>
        <w:rPr>
          <w:w w:val="120"/>
        </w:rPr>
        <w:t>strategies</w:t>
      </w:r>
    </w:p>
    <w:p>
      <w:pPr>
        <w:pStyle w:val="BodyText"/>
        <w:spacing w:line="273" w:lineRule="auto" w:before="74"/>
        <w:ind w:left="658" w:right="110"/>
      </w:pPr>
      <w:r>
        <w:rPr>
          <w:w w:val="120"/>
        </w:rPr>
        <w:t>Assisted</w:t>
      </w:r>
      <w:r>
        <w:rPr>
          <w:spacing w:val="-7"/>
          <w:w w:val="120"/>
        </w:rPr>
        <w:t> </w:t>
      </w:r>
      <w:r>
        <w:rPr>
          <w:w w:val="120"/>
        </w:rPr>
        <w:t>in</w:t>
      </w:r>
      <w:r>
        <w:rPr>
          <w:spacing w:val="-7"/>
          <w:w w:val="120"/>
        </w:rPr>
        <w:t> </w:t>
      </w:r>
      <w:r>
        <w:rPr>
          <w:w w:val="120"/>
        </w:rPr>
        <w:t>content</w:t>
      </w:r>
      <w:r>
        <w:rPr>
          <w:spacing w:val="-7"/>
          <w:w w:val="120"/>
        </w:rPr>
        <w:t> </w:t>
      </w:r>
      <w:r>
        <w:rPr>
          <w:w w:val="120"/>
        </w:rPr>
        <w:t>creation</w:t>
      </w:r>
      <w:r>
        <w:rPr>
          <w:spacing w:val="-7"/>
          <w:w w:val="120"/>
        </w:rPr>
        <w:t> </w:t>
      </w:r>
      <w:r>
        <w:rPr>
          <w:w w:val="120"/>
        </w:rPr>
        <w:t>for</w:t>
      </w:r>
      <w:r>
        <w:rPr>
          <w:spacing w:val="-7"/>
          <w:w w:val="120"/>
        </w:rPr>
        <w:t> </w:t>
      </w:r>
      <w:r>
        <w:rPr>
          <w:w w:val="120"/>
        </w:rPr>
        <w:t>product</w:t>
      </w:r>
      <w:r>
        <w:rPr>
          <w:spacing w:val="-7"/>
          <w:w w:val="120"/>
        </w:rPr>
        <w:t> </w:t>
      </w:r>
      <w:r>
        <w:rPr>
          <w:w w:val="120"/>
        </w:rPr>
        <w:t>launches,</w:t>
      </w:r>
      <w:r>
        <w:rPr>
          <w:spacing w:val="-7"/>
          <w:w w:val="120"/>
        </w:rPr>
        <w:t> </w:t>
      </w:r>
      <w:r>
        <w:rPr>
          <w:w w:val="120"/>
        </w:rPr>
        <w:t>boosting customer</w:t>
      </w:r>
      <w:r>
        <w:rPr>
          <w:spacing w:val="-1"/>
          <w:w w:val="120"/>
        </w:rPr>
        <w:t> </w:t>
      </w:r>
      <w:r>
        <w:rPr>
          <w:w w:val="120"/>
        </w:rPr>
        <w:t>engagement</w:t>
      </w:r>
    </w:p>
    <w:p>
      <w:pPr>
        <w:pStyle w:val="BodyText"/>
        <w:spacing w:line="256" w:lineRule="auto" w:before="88"/>
        <w:ind w:left="658"/>
      </w:pPr>
      <w:r>
        <w:rPr>
          <w:w w:val="120"/>
        </w:rPr>
        <w:t>Coordinated</w:t>
      </w:r>
      <w:r>
        <w:rPr>
          <w:spacing w:val="-12"/>
          <w:w w:val="120"/>
        </w:rPr>
        <w:t> </w:t>
      </w:r>
      <w:r>
        <w:rPr>
          <w:w w:val="120"/>
        </w:rPr>
        <w:t>with</w:t>
      </w:r>
      <w:r>
        <w:rPr>
          <w:spacing w:val="-12"/>
          <w:w w:val="120"/>
        </w:rPr>
        <w:t> </w:t>
      </w:r>
      <w:r>
        <w:rPr>
          <w:w w:val="120"/>
        </w:rPr>
        <w:t>product</w:t>
      </w:r>
      <w:r>
        <w:rPr>
          <w:spacing w:val="-12"/>
          <w:w w:val="120"/>
        </w:rPr>
        <w:t> </w:t>
      </w:r>
      <w:r>
        <w:rPr>
          <w:w w:val="120"/>
        </w:rPr>
        <w:t>teams</w:t>
      </w:r>
      <w:r>
        <w:rPr>
          <w:spacing w:val="-12"/>
          <w:w w:val="120"/>
        </w:rPr>
        <w:t> </w:t>
      </w:r>
      <w:r>
        <w:rPr>
          <w:w w:val="120"/>
        </w:rPr>
        <w:t>to</w:t>
      </w:r>
      <w:r>
        <w:rPr>
          <w:spacing w:val="-12"/>
          <w:w w:val="120"/>
        </w:rPr>
        <w:t> </w:t>
      </w:r>
      <w:r>
        <w:rPr>
          <w:w w:val="120"/>
        </w:rPr>
        <w:t>ensure</w:t>
      </w:r>
      <w:r>
        <w:rPr>
          <w:spacing w:val="-12"/>
          <w:w w:val="120"/>
        </w:rPr>
        <w:t> </w:t>
      </w:r>
      <w:r>
        <w:rPr>
          <w:w w:val="120"/>
        </w:rPr>
        <w:t>alignment</w:t>
      </w:r>
      <w:r>
        <w:rPr>
          <w:spacing w:val="-12"/>
          <w:w w:val="120"/>
        </w:rPr>
        <w:t> </w:t>
      </w:r>
      <w:r>
        <w:rPr>
          <w:w w:val="120"/>
        </w:rPr>
        <w:t>between features and customer needs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80" w:bottom="280" w:left="141" w:right="425"/>
          <w:cols w:num="2" w:equalWidth="0">
            <w:col w:w="3562" w:space="865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2724150"/>
                            <a:ext cx="4758690" cy="518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181600">
                                <a:moveTo>
                                  <a:pt x="4758308" y="5181599"/>
                                </a:moveTo>
                                <a:lnTo>
                                  <a:pt x="0" y="51815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181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33712" y="4114799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50160"/>
                                </a:moveTo>
                                <a:lnTo>
                                  <a:pt x="31102" y="2333625"/>
                                </a:lnTo>
                                <a:lnTo>
                                  <a:pt x="16535" y="2333625"/>
                                </a:lnTo>
                                <a:lnTo>
                                  <a:pt x="0" y="2350160"/>
                                </a:lnTo>
                                <a:lnTo>
                                  <a:pt x="0" y="2352675"/>
                                </a:lnTo>
                                <a:lnTo>
                                  <a:pt x="0" y="2355202"/>
                                </a:lnTo>
                                <a:lnTo>
                                  <a:pt x="16535" y="2371725"/>
                                </a:lnTo>
                                <a:lnTo>
                                  <a:pt x="31102" y="2371725"/>
                                </a:lnTo>
                                <a:lnTo>
                                  <a:pt x="47625" y="2355202"/>
                                </a:lnTo>
                                <a:lnTo>
                                  <a:pt x="47625" y="2350160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3000374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52825"/>
                                </a:moveTo>
                                <a:lnTo>
                                  <a:pt x="0" y="3552825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528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809862" y="2476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3" o:title=""/>
                </v:shape>
                <v:rect style="position:absolute;left:4425;top:4290;width:7494;height:8160" id="docshape5" filled="true" fillcolor="#f5f5f5" stroked="false">
                  <v:fill type="solid"/>
                </v:rect>
                <v:shape style="position:absolute;left:4934;top:6480;width:75;height:3735" id="docshape6" coordorigin="4935,6480" coordsize="75,3735" path="m5010,10181l5009,10177,5006,10170,5004,10167,4998,10161,4995,10159,4988,10156,4984,10155,4961,10155,4957,10156,4950,10159,4947,10161,4941,10167,4939,10170,4936,10177,4935,10181,4935,10185,4935,10189,4936,10193,4939,10200,4941,10203,4947,10209,4950,10211,4957,10214,4961,10215,4984,10215,4988,10214,4995,10211,4998,10209,5004,10203,5006,10200,5009,10193,5010,10189,5010,10181xm5010,9617l5009,9612,5005,9603,5003,9599,4996,9592,4992,9590,4983,9586,4978,9585,4967,9585,4962,9586,4953,9590,4949,9592,4942,9599,4940,9603,4936,9612,4935,9617,4935,9623,4935,9628,4936,9633,4940,9642,4942,9646,4949,9653,4953,9655,4962,9659,4967,9660,4978,9660,4983,9659,4992,9655,4996,9653,5003,9646,5005,9642,5009,9633,5010,9628,5010,9617xm5010,9062l5009,9057,5005,9048,5003,9044,4996,9037,4992,9035,4983,9031,4978,9030,4967,9030,4962,9031,4953,9035,4949,9037,4942,9044,4940,9048,4936,9057,4935,9062,4935,9068,4935,9073,4936,9078,4940,9087,4942,9091,4949,9098,4953,9100,4962,9104,4967,9105,4978,9105,4983,9104,4992,9100,4996,9098,5003,9091,5005,9087,5009,9078,5010,9073,5010,9062xm5010,7637l5009,7632,5005,7623,5003,7619,4996,7612,4992,7610,4983,7606,4978,7605,4967,7605,4962,7606,4953,7610,4949,7612,4942,7619,4940,7623,4936,7632,4935,7637,4935,7643,4935,7648,4936,7653,4940,7662,4942,7666,4949,7673,4953,7675,4962,7679,4967,7680,4978,7680,4983,7679,4992,7675,4996,7673,5003,7666,5005,7662,5009,7653,5010,7648,5010,7637xm5010,7082l5009,7077,5005,7068,5003,7064,4996,7057,4992,7055,4983,7051,4978,7050,4967,7050,4962,7051,4953,7055,4949,7057,4942,7064,4940,7068,4936,7077,4935,7082,4935,7088,4935,7093,4936,7098,4940,7107,4942,7111,4949,7118,4953,7120,4962,7124,4967,7125,4978,7125,4983,7124,4992,7120,4996,7118,5003,7111,5005,7107,5009,7098,5010,7093,5010,7082xm5010,6512l5009,6507,5005,6498,5003,6494,4996,6487,4992,6485,4983,6481,4978,6480,4967,6480,4962,6481,4953,6485,4949,6487,4942,6494,4940,6498,4936,6507,4935,6512,4935,6518,4935,6523,4936,6528,4940,6537,4942,6541,4949,6548,4953,6550,4962,6554,4967,6555,4978,6555,4983,6554,4992,6550,4996,6548,5003,6541,5005,6537,5009,6528,5010,6523,5010,6512xe" filled="true" fillcolor="#000000" stroked="false">
                  <v:path arrowok="t"/>
                  <v:fill type="solid"/>
                </v:shape>
                <v:shape style="position:absolute;left:0;top:4725;width:4425;height:5970" id="docshape7" coordorigin="0,4725" coordsize="4425,5970" path="m4425,10320l0,10320,0,10695,4425,10695,4425,10320xm4425,7575l0,7575,0,7965,4425,7965,4425,7575xm4425,4725l0,4725,0,5115,4425,5115,4425,47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</w:pPr>
    </w:p>
    <w:p>
      <w:pPr>
        <w:pStyle w:val="BodyText"/>
        <w:spacing w:line="544" w:lineRule="auto"/>
        <w:ind w:left="807" w:right="7908" w:hanging="372"/>
      </w:pPr>
      <w:r>
        <w:rPr>
          <w:w w:val="120"/>
        </w:rPr>
        <w:t>Bachelor</w:t>
      </w:r>
      <w:r>
        <w:rPr>
          <w:spacing w:val="-10"/>
          <w:w w:val="120"/>
        </w:rPr>
        <w:t> </w:t>
      </w:r>
      <w:r>
        <w:rPr>
          <w:w w:val="120"/>
        </w:rPr>
        <w:t>of</w:t>
      </w:r>
      <w:r>
        <w:rPr>
          <w:spacing w:val="-10"/>
          <w:w w:val="120"/>
        </w:rPr>
        <w:t> </w:t>
      </w:r>
      <w:r>
        <w:rPr>
          <w:w w:val="120"/>
        </w:rPr>
        <w:t>Science</w:t>
      </w:r>
      <w:r>
        <w:rPr>
          <w:spacing w:val="-10"/>
          <w:w w:val="120"/>
        </w:rPr>
        <w:t> </w:t>
      </w:r>
      <w:r>
        <w:rPr>
          <w:w w:val="120"/>
        </w:rPr>
        <w:t>in</w:t>
      </w:r>
      <w:r>
        <w:rPr>
          <w:spacing w:val="-10"/>
          <w:w w:val="120"/>
        </w:rPr>
        <w:t> </w:t>
      </w:r>
      <w:r>
        <w:rPr>
          <w:w w:val="120"/>
        </w:rPr>
        <w:t>Marketing University of Texas | 2015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2026-02-28T14:12:17Z</dcterms:created>
  <dcterms:modified xsi:type="dcterms:W3CDTF">2026-02-28T14:12:17Z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