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2791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0"/>
          <w:sz w:val="18"/>
        </w:rPr>
        <w:t> </w:t>
      </w:r>
      <w:hyperlink r:id="rId5">
        <w:r>
          <w:rPr>
            <w:color w:val="FFFFFF"/>
            <w:sz w:val="16"/>
          </w:rPr>
          <w:t>avery.harris@email.com</w:t>
        </w:r>
      </w:hyperlink>
      <w:r>
        <w:rPr>
          <w:color w:val="FFFFFF"/>
          <w:spacing w:val="4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0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1"/>
          <w:sz w:val="18"/>
        </w:rPr>
        <w:t> </w:t>
      </w:r>
      <w:r>
        <w:rPr>
          <w:color w:val="FFFFFF"/>
          <w:sz w:val="16"/>
        </w:rPr>
        <w:t>Washington,</w:t>
      </w:r>
      <w:r>
        <w:rPr>
          <w:color w:val="FFFFFF"/>
          <w:spacing w:val="30"/>
          <w:sz w:val="16"/>
        </w:rPr>
        <w:t> </w:t>
      </w:r>
      <w:r>
        <w:rPr>
          <w:color w:val="FFFFFF"/>
          <w:spacing w:val="-5"/>
          <w:sz w:val="16"/>
        </w:rPr>
        <w:t>DC</w:t>
      </w:r>
    </w:p>
    <w:p>
      <w:pPr>
        <w:pStyle w:val="BodyText"/>
        <w:spacing w:before="128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2"/>
      </w:pPr>
      <w:r>
        <w:rPr>
          <w:color w:val="FFFFFF"/>
          <w:w w:val="130"/>
        </w:rPr>
        <w:t>Senior</w:t>
      </w:r>
      <w:r>
        <w:rPr>
          <w:color w:val="FFFFFF"/>
          <w:spacing w:val="29"/>
          <w:w w:val="130"/>
        </w:rPr>
        <w:t> </w:t>
      </w:r>
      <w:r>
        <w:rPr>
          <w:color w:val="FFFFFF"/>
          <w:w w:val="130"/>
        </w:rPr>
        <w:t>Security</w:t>
      </w:r>
      <w:r>
        <w:rPr>
          <w:color w:val="FFFFFF"/>
          <w:spacing w:val="29"/>
          <w:w w:val="130"/>
        </w:rPr>
        <w:t> </w:t>
      </w:r>
      <w:r>
        <w:rPr>
          <w:color w:val="FFFFFF"/>
          <w:spacing w:val="-2"/>
          <w:w w:val="130"/>
        </w:rPr>
        <w:t>Engineer</w:t>
      </w:r>
    </w:p>
    <w:p>
      <w:pPr>
        <w:spacing w:line="271" w:lineRule="auto" w:before="162"/>
        <w:ind w:left="401" w:right="17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Senior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14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protecting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networks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penetration testing,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incident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response,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frameworks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(HIPAA,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PCI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DSS).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major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that safeguard sensitive data.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108"/>
      </w:pPr>
      <w:r>
        <w:rPr>
          <w:color w:val="F5F5F5"/>
          <w:w w:val="135"/>
        </w:rPr>
        <w:t>KEY</w:t>
      </w:r>
      <w:r>
        <w:rPr>
          <w:color w:val="F5F5F5"/>
          <w:spacing w:val="-1"/>
          <w:w w:val="135"/>
        </w:rPr>
        <w:t> </w:t>
      </w:r>
      <w:r>
        <w:rPr>
          <w:color w:val="F5F5F5"/>
          <w:spacing w:val="-2"/>
          <w:w w:val="140"/>
        </w:rPr>
        <w:t>SKILLS</w:t>
      </w:r>
    </w:p>
    <w:p>
      <w:pPr>
        <w:pStyle w:val="BodyText"/>
        <w:spacing w:before="101"/>
        <w:rPr>
          <w:rFonts w:ascii="Calibri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Compliance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frameworks</w:t>
      </w:r>
    </w:p>
    <w:p>
      <w:pPr>
        <w:pStyle w:val="Heading1"/>
        <w:spacing w:before="123"/>
      </w:pPr>
      <w:r>
        <w:rPr>
          <w:b w:val="0"/>
        </w:rPr>
        <w:br w:type="column"/>
      </w:r>
      <w:r>
        <w:rPr>
          <w:color w:val="F98B78"/>
          <w:w w:val="130"/>
        </w:rPr>
        <w:t>PROFESSIONAL</w:t>
      </w:r>
      <w:r>
        <w:rPr>
          <w:color w:val="F98B78"/>
          <w:spacing w:val="30"/>
          <w:w w:val="130"/>
        </w:rPr>
        <w:t> </w:t>
      </w:r>
      <w:r>
        <w:rPr>
          <w:color w:val="F98B78"/>
          <w:spacing w:val="-2"/>
          <w:w w:val="130"/>
        </w:rPr>
        <w:t>EXPERIENCE</w:t>
      </w:r>
    </w:p>
    <w:p>
      <w:pPr>
        <w:pStyle w:val="BodyText"/>
        <w:spacing w:line="266" w:lineRule="auto" w:before="151"/>
        <w:ind w:left="66" w:right="1196"/>
      </w:pPr>
      <w:r>
        <w:rPr/>
        <w:t>Senior</w:t>
      </w:r>
      <w:r>
        <w:rPr>
          <w:spacing w:val="40"/>
        </w:rPr>
        <w:t> </w:t>
      </w:r>
      <w:r>
        <w:rPr/>
        <w:t>Security</w:t>
      </w:r>
      <w:r>
        <w:rPr>
          <w:spacing w:val="39"/>
        </w:rPr>
        <w:t> </w:t>
      </w:r>
      <w:r>
        <w:rPr/>
        <w:t>Engineer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Brightline</w:t>
      </w:r>
      <w:r>
        <w:rPr>
          <w:spacing w:val="40"/>
        </w:rPr>
        <w:t> </w:t>
      </w:r>
      <w:r>
        <w:rPr/>
        <w:t>Security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37"/>
        </w:rPr>
        <w:t> </w:t>
      </w:r>
      <w:r>
        <w:rPr/>
        <w:t>Washington,</w:t>
      </w:r>
      <w:r>
        <w:rPr>
          <w:spacing w:val="40"/>
        </w:rPr>
        <w:t> </w:t>
      </w:r>
      <w:r>
        <w:rPr/>
        <w:t>DC, September 2011</w:t>
      </w:r>
      <w:r>
        <w:rPr>
          <w:w w:val="130"/>
        </w:rPr>
        <w:t> 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630" w:space="848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Incident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Intrusion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detection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Penetration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Vulnerability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1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Implemented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intrusion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detection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breaches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major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lost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26" w:after="0"/>
        <w:ind w:left="531" w:right="133" w:hanging="298"/>
        <w:jc w:val="left"/>
        <w:rPr>
          <w:sz w:val="18"/>
        </w:rPr>
      </w:pPr>
      <w:r>
        <w:rPr>
          <w:w w:val="105"/>
          <w:sz w:val="18"/>
        </w:rPr>
        <w:t>Directed vulnerability management program, cutting critical vulnerabilities by </w:t>
      </w:r>
      <w:r>
        <w:rPr>
          <w:spacing w:val="-4"/>
          <w:w w:val="105"/>
          <w:sz w:val="18"/>
        </w:rPr>
        <w:t>60%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842" w:space="673"/>
            <w:col w:w="7556"/>
          </w:cols>
        </w:sect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BodyText"/>
        <w:spacing w:before="32"/>
        <w:rPr>
          <w:sz w:val="20"/>
        </w:rPr>
      </w:pPr>
    </w:p>
    <w:p>
      <w:pPr>
        <w:pStyle w:val="Heading1"/>
      </w:pPr>
      <w:r>
        <w:rPr>
          <w:color w:val="F5F5F5"/>
          <w:spacing w:val="-2"/>
          <w:w w:val="130"/>
        </w:rPr>
        <w:t>EDUCATION</w:t>
      </w:r>
    </w:p>
    <w:p>
      <w:pPr>
        <w:pStyle w:val="BodyText"/>
        <w:spacing w:line="266" w:lineRule="auto" w:before="104"/>
        <w:ind w:left="66" w:right="2497"/>
      </w:pPr>
      <w:r>
        <w:rPr/>
        <w:br w:type="column"/>
      </w:r>
      <w:r>
        <w:rPr>
          <w:w w:val="105"/>
        </w:rPr>
        <w:t>Security Engineer </w:t>
      </w:r>
      <w:r>
        <w:rPr>
          <w:w w:val="85"/>
          <w:position w:val="1"/>
        </w:rPr>
        <w:t>| </w:t>
      </w:r>
      <w:r>
        <w:rPr>
          <w:w w:val="105"/>
        </w:rPr>
        <w:t>Apex Data Systems </w:t>
      </w:r>
      <w:r>
        <w:rPr>
          <w:w w:val="85"/>
        </w:rPr>
        <w:t>| </w:t>
      </w:r>
      <w:r>
        <w:rPr>
          <w:w w:val="105"/>
        </w:rPr>
        <w:t>Baltimore, MD, July 2009 </w:t>
      </w:r>
      <w:r>
        <w:rPr>
          <w:w w:val="130"/>
        </w:rPr>
        <w:t>– </w:t>
      </w:r>
      <w:r>
        <w:rPr>
          <w:w w:val="105"/>
        </w:rPr>
        <w:t>September 2011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1361" w:space="2117"/>
            <w:col w:w="7593"/>
          </w:cols>
        </w:sectPr>
      </w:pPr>
    </w:p>
    <w:p>
      <w:pPr>
        <w:pStyle w:val="BodyText"/>
        <w:spacing w:before="174"/>
      </w:pPr>
    </w:p>
    <w:p>
      <w:pPr>
        <w:pStyle w:val="BodyText"/>
        <w:spacing w:line="259" w:lineRule="auto"/>
        <w:ind w:left="233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Science in </w:t>
      </w:r>
      <w:r>
        <w:rPr>
          <w:spacing w:val="-2"/>
          <w:w w:val="105"/>
        </w:rPr>
        <w:t>Cybersecurity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233"/>
      </w:pPr>
      <w:r>
        <w:rPr/>
        <w:t>University of Maryland </w:t>
      </w:r>
      <w:r>
        <w:rPr>
          <w:w w:val="110"/>
        </w:rPr>
        <w:t>May</w:t>
      </w:r>
      <w:r>
        <w:rPr>
          <w:spacing w:val="-16"/>
          <w:w w:val="110"/>
        </w:rPr>
        <w:t> </w:t>
      </w:r>
      <w:r>
        <w:rPr>
          <w:w w:val="110"/>
        </w:rPr>
        <w:t>2009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195" w:after="0"/>
        <w:ind w:left="531" w:right="781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Conducted</w:t>
      </w:r>
      <w:r>
        <w:rPr>
          <w:spacing w:val="40"/>
          <w:sz w:val="18"/>
        </w:rPr>
        <w:t> </w:t>
      </w:r>
      <w:r>
        <w:rPr>
          <w:sz w:val="18"/>
        </w:rPr>
        <w:t>penetration</w:t>
      </w:r>
      <w:r>
        <w:rPr>
          <w:spacing w:val="40"/>
          <w:sz w:val="18"/>
        </w:rPr>
        <w:t> </w:t>
      </w:r>
      <w:r>
        <w:rPr>
          <w:sz w:val="18"/>
        </w:rPr>
        <w:t>testing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government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healthcare</w:t>
      </w:r>
      <w:r>
        <w:rPr>
          <w:spacing w:val="40"/>
          <w:sz w:val="18"/>
        </w:rPr>
        <w:t> </w:t>
      </w:r>
      <w:r>
        <w:rPr>
          <w:sz w:val="18"/>
        </w:rPr>
        <w:t>clients,</w:t>
      </w:r>
      <w:r>
        <w:rPr>
          <w:spacing w:val="40"/>
          <w:sz w:val="18"/>
        </w:rPr>
        <w:t> </w:t>
      </w:r>
      <w:r>
        <w:rPr>
          <w:sz w:val="18"/>
        </w:rPr>
        <w:t>identifying 200+ vulnerabilities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35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Deployed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encryption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protecting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$10B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26" w:after="0"/>
        <w:ind w:left="531" w:right="212" w:hanging="298"/>
        <w:jc w:val="left"/>
        <w:rPr>
          <w:sz w:val="18"/>
        </w:rPr>
      </w:pPr>
      <w:r>
        <w:rPr>
          <w:w w:val="105"/>
          <w:sz w:val="18"/>
        </w:rPr>
        <w:t>Trained 50+ staff in secure coding practices, reducing code vulnerabilities by </w:t>
      </w:r>
      <w:r>
        <w:rPr>
          <w:spacing w:val="-4"/>
          <w:w w:val="105"/>
          <w:sz w:val="18"/>
        </w:rPr>
        <w:t>22%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187" w:space="1328"/>
            <w:col w:w="7556"/>
          </w:cols>
        </w:sectPr>
      </w:pPr>
    </w:p>
    <w:p>
      <w:pPr>
        <w:pStyle w:val="BodyText"/>
        <w:spacing w:before="12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95537"/>
                            <a:ext cx="9525" cy="841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10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0" y="5800712"/>
                                </a:lnTo>
                                <a:lnTo>
                                  <a:pt x="0" y="8410549"/>
                                </a:lnTo>
                                <a:lnTo>
                                  <a:pt x="9525" y="8410549"/>
                                </a:lnTo>
                                <a:lnTo>
                                  <a:pt x="9525" y="5800712"/>
                                </a:lnTo>
                                <a:lnTo>
                                  <a:pt x="9525" y="3143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55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95524"/>
                            <a:ext cx="9525" cy="461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610100">
                                <a:moveTo>
                                  <a:pt x="9524" y="4610099"/>
                                </a:moveTo>
                                <a:lnTo>
                                  <a:pt x="0" y="4610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61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8127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8127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352924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352924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3809;top:3615;width:15;height:13245" id="docshape2" coordorigin="3810,3615" coordsize="15,13245" path="m3825,3615l3810,3615,3810,4110,3810,12750,3810,16860,3825,16860,3825,12750,3825,4110,3825,3615xe" filled="true" fillcolor="#c18f00" stroked="false">
                  <v:path arrowok="t"/>
                  <v:fill type="solid"/>
                </v:shape>
                <v:rect style="position:absolute;left:0;top:0;width:11919;height:3615" id="docshape3" filled="true" fillcolor="#f98b78" stroked="false">
                  <v:fill type="solid"/>
                </v:rect>
                <v:shape style="position:absolute;left:11220;top:3080;width:699;height:550" id="docshape4" coordorigin="11220,3080" coordsize="699,550" path="m11918,3630l11220,3630,11918,3080,11918,3630xe" filled="true" fillcolor="#ffffff" stroked="false">
                  <v:path arrowok="t"/>
                  <v:fill type="solid"/>
                </v:shape>
                <v:rect style="position:absolute;left:3810;top:3615;width:15;height:7260" id="docshape5" filled="true" fillcolor="#c18f00" stroked="false">
                  <v:fill type="solid"/>
                </v:rect>
                <v:rect style="position:absolute;left:480;top:4065;width:3120;height:525" id="docshape6" filled="true" fillcolor="#f98b78" stroked="false">
                  <v:fill opacity="32899f" type="solid"/>
                </v:rect>
                <v:rect style="position:absolute;left:0;top:4065;width:480;height:525" id="docshape7" filled="true" fillcolor="#fae4cc" stroked="false">
                  <v:fill type="solid"/>
                </v:rect>
                <v:rect style="position:absolute;left:480;top:6855;width:3120;height:540" id="docshape8" filled="true" fillcolor="#f98b78" stroked="false">
                  <v:fill opacity="32899f" type="solid"/>
                </v:rect>
                <v:rect style="position:absolute;left:0;top:6855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ind w:left="3544"/>
      </w:pPr>
      <w:r>
        <w:rPr>
          <w:color w:val="F98B78"/>
          <w:spacing w:val="-2"/>
          <w:w w:val="130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3" w:lineRule="exact" w:before="46" w:after="0"/>
        <w:ind w:left="3840" w:right="0" w:hanging="296"/>
        <w:jc w:val="left"/>
        <w:rPr>
          <w:sz w:val="18"/>
        </w:rPr>
      </w:pPr>
      <w:r>
        <w:rPr>
          <w:spacing w:val="2"/>
          <w:sz w:val="18"/>
        </w:rPr>
        <w:t>Certified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Information</w:t>
      </w:r>
      <w:r>
        <w:rPr>
          <w:spacing w:val="44"/>
          <w:sz w:val="18"/>
        </w:rPr>
        <w:t> </w:t>
      </w:r>
      <w:r>
        <w:rPr>
          <w:spacing w:val="2"/>
          <w:sz w:val="18"/>
        </w:rPr>
        <w:t>Systems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Security</w:t>
      </w:r>
      <w:r>
        <w:rPr>
          <w:spacing w:val="35"/>
          <w:sz w:val="18"/>
        </w:rPr>
        <w:t> </w:t>
      </w:r>
      <w:r>
        <w:rPr>
          <w:spacing w:val="2"/>
          <w:sz w:val="18"/>
        </w:rPr>
        <w:t>Professional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(CISSP)</w:t>
      </w:r>
      <w:r>
        <w:rPr>
          <w:spacing w:val="43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44"/>
          <w:sz w:val="18"/>
        </w:rPr>
        <w:t> </w:t>
      </w:r>
      <w:r>
        <w:rPr>
          <w:spacing w:val="-4"/>
          <w:sz w:val="18"/>
        </w:rPr>
        <w:t>2012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343" w:lineRule="exact" w:before="0" w:after="0"/>
        <w:ind w:left="3840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26"/>
          <w:sz w:val="18"/>
        </w:rPr>
        <w:t> </w:t>
      </w:r>
      <w:r>
        <w:rPr>
          <w:sz w:val="18"/>
        </w:rPr>
        <w:t>Ethical</w:t>
      </w:r>
      <w:r>
        <w:rPr>
          <w:spacing w:val="18"/>
          <w:sz w:val="18"/>
        </w:rPr>
        <w:t> </w:t>
      </w:r>
      <w:r>
        <w:rPr>
          <w:sz w:val="18"/>
        </w:rPr>
        <w:t>Hacker</w:t>
      </w:r>
      <w:r>
        <w:rPr>
          <w:spacing w:val="21"/>
          <w:sz w:val="18"/>
        </w:rPr>
        <w:t> </w:t>
      </w:r>
      <w:r>
        <w:rPr>
          <w:sz w:val="18"/>
        </w:rPr>
        <w:t>(CEH)</w:t>
      </w:r>
      <w:r>
        <w:rPr>
          <w:spacing w:val="27"/>
          <w:sz w:val="18"/>
        </w:rPr>
        <w:t> </w:t>
      </w:r>
      <w:r>
        <w:rPr>
          <w:w w:val="85"/>
          <w:sz w:val="18"/>
        </w:rPr>
        <w:t>|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2010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9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2" w:right="13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2026-02-15T13:12:43Z</dcterms:created>
  <dcterms:modified xsi:type="dcterms:W3CDTF">2026-02-15T13:12:43Z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