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5777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09095D"/>
          <w:spacing w:val="9"/>
          <w:sz w:val="74"/>
        </w:rPr>
        <w:t>Ryan</w:t>
      </w:r>
      <w:r>
        <w:rPr>
          <w:rFonts w:ascii="Trebuchet MS"/>
          <w:b/>
          <w:color w:val="09095D"/>
          <w:spacing w:val="-26"/>
          <w:sz w:val="74"/>
        </w:rPr>
        <w:t> </w:t>
      </w:r>
      <w:r>
        <w:rPr>
          <w:rFonts w:ascii="Trebuchet MS"/>
          <w:color w:val="09095D"/>
          <w:spacing w:val="12"/>
          <w:sz w:val="74"/>
        </w:rPr>
        <w:t>Cartin</w:t>
      </w:r>
    </w:p>
    <w:p>
      <w:pPr>
        <w:pStyle w:val="BodyText"/>
        <w:spacing w:before="0"/>
        <w:rPr>
          <w:rFonts w:ascii="Trebuchet MS"/>
          <w:sz w:val="18"/>
        </w:rPr>
      </w:pPr>
    </w:p>
    <w:p>
      <w:pPr>
        <w:pStyle w:val="BodyText"/>
        <w:spacing w:before="89"/>
        <w:rPr>
          <w:rFonts w:ascii="Trebuchet MS"/>
          <w:sz w:val="18"/>
        </w:rPr>
      </w:pPr>
    </w:p>
    <w:p>
      <w:pPr>
        <w:pStyle w:val="Heading1"/>
        <w:ind w:left="4336"/>
      </w:pPr>
      <w:r>
        <w:rPr>
          <w:color w:val="09095D"/>
          <w:w w:val="105"/>
        </w:rPr>
        <w:t>A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B</w:t>
      </w:r>
      <w:r>
        <w:rPr>
          <w:color w:val="09095D"/>
          <w:spacing w:val="-18"/>
          <w:w w:val="105"/>
        </w:rPr>
        <w:t> </w:t>
      </w:r>
      <w:r>
        <w:rPr>
          <w:color w:val="09095D"/>
          <w:w w:val="105"/>
        </w:rPr>
        <w:t>O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U</w:t>
      </w:r>
      <w:r>
        <w:rPr>
          <w:color w:val="09095D"/>
          <w:spacing w:val="-18"/>
          <w:w w:val="105"/>
        </w:rPr>
        <w:t> </w:t>
      </w:r>
      <w:r>
        <w:rPr>
          <w:color w:val="09095D"/>
          <w:w w:val="105"/>
        </w:rPr>
        <w:t>T</w:t>
      </w:r>
      <w:r>
        <w:rPr>
          <w:color w:val="09095D"/>
          <w:spacing w:val="65"/>
          <w:w w:val="105"/>
        </w:rPr>
        <w:t> </w:t>
      </w:r>
      <w:r>
        <w:rPr>
          <w:color w:val="09095D"/>
          <w:w w:val="105"/>
        </w:rPr>
        <w:t>M</w:t>
      </w:r>
      <w:r>
        <w:rPr>
          <w:color w:val="09095D"/>
          <w:spacing w:val="-19"/>
          <w:w w:val="105"/>
        </w:rPr>
        <w:t> </w:t>
      </w:r>
      <w:r>
        <w:rPr>
          <w:color w:val="09095D"/>
          <w:spacing w:val="-10"/>
          <w:w w:val="105"/>
        </w:rPr>
        <w:t>E</w:t>
      </w:r>
    </w:p>
    <w:p>
      <w:pPr>
        <w:pStyle w:val="BodyText"/>
        <w:spacing w:before="170"/>
        <w:ind w:left="4336"/>
      </w:pPr>
      <w:r>
        <w:rPr>
          <w:w w:val="105"/>
        </w:rPr>
        <w:t>Robotics</w:t>
      </w:r>
      <w:r>
        <w:rPr>
          <w:spacing w:val="27"/>
          <w:w w:val="105"/>
        </w:rPr>
        <w:t> </w:t>
      </w:r>
      <w:r>
        <w:rPr>
          <w:w w:val="105"/>
        </w:rPr>
        <w:t>product</w:t>
      </w:r>
      <w:r>
        <w:rPr>
          <w:spacing w:val="27"/>
          <w:w w:val="105"/>
        </w:rPr>
        <w:t> </w:t>
      </w:r>
      <w:r>
        <w:rPr>
          <w:w w:val="105"/>
        </w:rPr>
        <w:t>manager</w:t>
      </w:r>
      <w:r>
        <w:rPr>
          <w:spacing w:val="28"/>
          <w:w w:val="105"/>
        </w:rPr>
        <w:t> </w:t>
      </w:r>
      <w:r>
        <w:rPr>
          <w:w w:val="105"/>
        </w:rPr>
        <w:t>driving</w:t>
      </w:r>
      <w:r>
        <w:rPr>
          <w:spacing w:val="27"/>
          <w:w w:val="105"/>
        </w:rPr>
        <w:t> </w:t>
      </w:r>
      <w:r>
        <w:rPr>
          <w:w w:val="105"/>
        </w:rPr>
        <w:t>innovation</w:t>
      </w:r>
      <w:r>
        <w:rPr>
          <w:spacing w:val="28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automation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spacing w:val="-5"/>
          <w:w w:val="105"/>
        </w:rPr>
        <w:t>AI</w:t>
      </w:r>
    </w:p>
    <w:p>
      <w:pPr>
        <w:pStyle w:val="BodyText"/>
        <w:spacing w:line="292" w:lineRule="auto" w:before="146"/>
        <w:ind w:left="4336"/>
      </w:pPr>
      <w:r>
        <w:rPr>
          <w:w w:val="105"/>
        </w:rPr>
        <w:t>Results-oriented</w:t>
      </w:r>
      <w:r>
        <w:rPr>
          <w:spacing w:val="40"/>
          <w:w w:val="105"/>
        </w:rPr>
        <w:t> </w:t>
      </w:r>
      <w:r>
        <w:rPr>
          <w:w w:val="105"/>
        </w:rPr>
        <w:t>robotics</w:t>
      </w:r>
      <w:r>
        <w:rPr>
          <w:spacing w:val="40"/>
          <w:w w:val="105"/>
        </w:rPr>
        <w:t> </w:t>
      </w:r>
      <w:r>
        <w:rPr>
          <w:w w:val="105"/>
        </w:rPr>
        <w:t>product</w:t>
      </w:r>
      <w:r>
        <w:rPr>
          <w:spacing w:val="40"/>
          <w:w w:val="105"/>
        </w:rPr>
        <w:t> </w:t>
      </w:r>
      <w:r>
        <w:rPr>
          <w:w w:val="105"/>
        </w:rPr>
        <w:t>manager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eight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robotic automation, AI-driven solutions, and hardware-software integration. Passionate about</w:t>
      </w:r>
      <w:r>
        <w:rPr>
          <w:spacing w:val="80"/>
          <w:w w:val="105"/>
        </w:rPr>
        <w:t> </w:t>
      </w:r>
      <w:r>
        <w:rPr>
          <w:w w:val="105"/>
        </w:rPr>
        <w:t>developing</w:t>
      </w:r>
      <w:r>
        <w:rPr>
          <w:spacing w:val="40"/>
          <w:w w:val="105"/>
        </w:rPr>
        <w:t> </w:t>
      </w:r>
      <w:r>
        <w:rPr>
          <w:w w:val="105"/>
        </w:rPr>
        <w:t>cutting-edge</w:t>
      </w:r>
      <w:r>
        <w:rPr>
          <w:spacing w:val="40"/>
          <w:w w:val="105"/>
        </w:rPr>
        <w:t> </w:t>
      </w:r>
      <w:r>
        <w:rPr>
          <w:w w:val="105"/>
        </w:rPr>
        <w:t>robotic</w:t>
      </w:r>
      <w:r>
        <w:rPr>
          <w:spacing w:val="40"/>
          <w:w w:val="105"/>
        </w:rPr>
        <w:t> </w:t>
      </w:r>
      <w:r>
        <w:rPr>
          <w:w w:val="105"/>
        </w:rPr>
        <w:t>systems</w:t>
      </w:r>
      <w:r>
        <w:rPr>
          <w:spacing w:val="40"/>
          <w:w w:val="105"/>
        </w:rPr>
        <w:t> </w:t>
      </w:r>
      <w:r>
        <w:rPr>
          <w:w w:val="105"/>
        </w:rPr>
        <w:t>that</w:t>
      </w:r>
      <w:r>
        <w:rPr>
          <w:spacing w:val="40"/>
          <w:w w:val="105"/>
        </w:rPr>
        <w:t> </w:t>
      </w:r>
      <w:r>
        <w:rPr>
          <w:w w:val="105"/>
        </w:rPr>
        <w:t>enhance</w:t>
      </w:r>
      <w:r>
        <w:rPr>
          <w:spacing w:val="40"/>
          <w:w w:val="105"/>
        </w:rPr>
        <w:t> </w:t>
      </w:r>
      <w:r>
        <w:rPr>
          <w:w w:val="105"/>
        </w:rPr>
        <w:t>efficiency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improve</w:t>
      </w:r>
      <w:r>
        <w:rPr>
          <w:spacing w:val="40"/>
          <w:w w:val="105"/>
        </w:rPr>
        <w:t> </w:t>
      </w:r>
      <w:r>
        <w:rPr>
          <w:w w:val="105"/>
        </w:rPr>
        <w:t>UX.</w:t>
      </w:r>
    </w:p>
    <w:p>
      <w:pPr>
        <w:pStyle w:val="BodyText"/>
        <w:spacing w:before="68"/>
      </w:pPr>
    </w:p>
    <w:p>
      <w:pPr>
        <w:pStyle w:val="Heading1"/>
        <w:ind w:left="4336"/>
      </w:pPr>
      <w:r>
        <w:rPr>
          <w:color w:val="09095D"/>
          <w:w w:val="105"/>
        </w:rPr>
        <w:t>P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R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O</w:t>
      </w:r>
      <w:r>
        <w:rPr>
          <w:color w:val="09095D"/>
          <w:spacing w:val="-18"/>
          <w:w w:val="105"/>
        </w:rPr>
        <w:t> </w:t>
      </w:r>
      <w:r>
        <w:rPr>
          <w:color w:val="09095D"/>
          <w:w w:val="105"/>
        </w:rPr>
        <w:t>F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E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S</w:t>
      </w:r>
      <w:r>
        <w:rPr>
          <w:color w:val="09095D"/>
          <w:spacing w:val="-18"/>
          <w:w w:val="105"/>
        </w:rPr>
        <w:t> </w:t>
      </w:r>
      <w:r>
        <w:rPr>
          <w:color w:val="09095D"/>
          <w:w w:val="105"/>
        </w:rPr>
        <w:t>S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I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O</w:t>
      </w:r>
      <w:r>
        <w:rPr>
          <w:color w:val="09095D"/>
          <w:spacing w:val="-18"/>
          <w:w w:val="105"/>
        </w:rPr>
        <w:t> </w:t>
      </w:r>
      <w:r>
        <w:rPr>
          <w:color w:val="09095D"/>
          <w:w w:val="105"/>
        </w:rPr>
        <w:t>N</w:t>
      </w:r>
      <w:r>
        <w:rPr>
          <w:color w:val="09095D"/>
          <w:spacing w:val="-17"/>
          <w:w w:val="105"/>
        </w:rPr>
        <w:t> </w:t>
      </w:r>
      <w:r>
        <w:rPr>
          <w:color w:val="09095D"/>
          <w:w w:val="105"/>
        </w:rPr>
        <w:t>A</w:t>
      </w:r>
      <w:r>
        <w:rPr>
          <w:color w:val="09095D"/>
          <w:spacing w:val="-18"/>
          <w:w w:val="105"/>
        </w:rPr>
        <w:t> </w:t>
      </w:r>
      <w:r>
        <w:rPr>
          <w:color w:val="09095D"/>
          <w:w w:val="105"/>
        </w:rPr>
        <w:t>L</w:t>
      </w:r>
      <w:r>
        <w:rPr>
          <w:color w:val="09095D"/>
          <w:spacing w:val="70"/>
          <w:w w:val="105"/>
        </w:rPr>
        <w:t> </w:t>
      </w:r>
      <w:r>
        <w:rPr>
          <w:color w:val="09095D"/>
          <w:w w:val="105"/>
        </w:rPr>
        <w:t>E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X</w:t>
      </w:r>
      <w:r>
        <w:rPr>
          <w:color w:val="09095D"/>
          <w:spacing w:val="-18"/>
          <w:w w:val="105"/>
        </w:rPr>
        <w:t> </w:t>
      </w:r>
      <w:r>
        <w:rPr>
          <w:color w:val="09095D"/>
          <w:w w:val="105"/>
        </w:rPr>
        <w:t>P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E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R</w:t>
      </w:r>
      <w:r>
        <w:rPr>
          <w:color w:val="09095D"/>
          <w:spacing w:val="-18"/>
          <w:w w:val="105"/>
        </w:rPr>
        <w:t> </w:t>
      </w:r>
      <w:r>
        <w:rPr>
          <w:color w:val="09095D"/>
          <w:w w:val="105"/>
        </w:rPr>
        <w:t>I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E</w:t>
      </w:r>
      <w:r>
        <w:rPr>
          <w:color w:val="09095D"/>
          <w:spacing w:val="-19"/>
          <w:w w:val="105"/>
        </w:rPr>
        <w:t> </w:t>
      </w:r>
      <w:r>
        <w:rPr>
          <w:color w:val="09095D"/>
          <w:w w:val="105"/>
        </w:rPr>
        <w:t>N</w:t>
      </w:r>
      <w:r>
        <w:rPr>
          <w:color w:val="09095D"/>
          <w:spacing w:val="-18"/>
          <w:w w:val="105"/>
        </w:rPr>
        <w:t> </w:t>
      </w:r>
      <w:r>
        <w:rPr>
          <w:color w:val="09095D"/>
          <w:w w:val="105"/>
        </w:rPr>
        <w:t>C</w:t>
      </w:r>
      <w:r>
        <w:rPr>
          <w:color w:val="09095D"/>
          <w:spacing w:val="-19"/>
          <w:w w:val="105"/>
        </w:rPr>
        <w:t> </w:t>
      </w:r>
      <w:r>
        <w:rPr>
          <w:color w:val="09095D"/>
          <w:spacing w:val="-10"/>
          <w:w w:val="105"/>
        </w:rPr>
        <w:t>E</w:t>
      </w:r>
    </w:p>
    <w:p>
      <w:pPr>
        <w:pStyle w:val="BodyText"/>
        <w:spacing w:before="3"/>
        <w:rPr>
          <w:rFonts w:ascii="Trebuchet MS"/>
          <w:b/>
          <w:sz w:val="9"/>
        </w:rPr>
      </w:pPr>
    </w:p>
    <w:p>
      <w:pPr>
        <w:pStyle w:val="BodyText"/>
        <w:spacing w:after="0"/>
        <w:rPr>
          <w:rFonts w:ascii="Trebuchet MS"/>
          <w:b/>
          <w:sz w:val="9"/>
        </w:rPr>
        <w:sectPr>
          <w:type w:val="continuous"/>
          <w:pgSz w:w="11920" w:h="16860"/>
          <w:pgMar w:top="920" w:bottom="280" w:left="425" w:right="283"/>
        </w:sectPr>
      </w:pPr>
    </w:p>
    <w:p>
      <w:pPr>
        <w:pStyle w:val="BodyText"/>
        <w:spacing w:before="15"/>
        <w:rPr>
          <w:rFonts w:ascii="Trebuchet MS"/>
          <w:b/>
          <w:sz w:val="18"/>
        </w:rPr>
      </w:pPr>
    </w:p>
    <w:p>
      <w:pPr>
        <w:spacing w:before="0"/>
        <w:ind w:left="95" w:right="0" w:firstLine="0"/>
        <w:jc w:val="left"/>
        <w:rPr>
          <w:rFonts w:ascii="Trebuchet MS"/>
          <w:b/>
          <w:sz w:val="18"/>
        </w:rPr>
      </w:pPr>
      <w:r>
        <w:rPr>
          <w:rFonts w:ascii="Trebuchet MS"/>
          <w:b/>
          <w:color w:val="FFFFFF"/>
          <w:sz w:val="18"/>
        </w:rPr>
        <w:t>P</w:t>
      </w:r>
      <w:r>
        <w:rPr>
          <w:rFonts w:ascii="Trebuchet MS"/>
          <w:b/>
          <w:color w:val="FFFFFF"/>
          <w:spacing w:val="-12"/>
          <w:sz w:val="18"/>
        </w:rPr>
        <w:t> </w:t>
      </w:r>
      <w:r>
        <w:rPr>
          <w:rFonts w:ascii="Trebuchet MS"/>
          <w:b/>
          <w:color w:val="FFFFFF"/>
          <w:sz w:val="18"/>
        </w:rPr>
        <w:t>E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R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S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O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N</w:t>
      </w:r>
      <w:r>
        <w:rPr>
          <w:rFonts w:ascii="Trebuchet MS"/>
          <w:b/>
          <w:color w:val="FFFFFF"/>
          <w:spacing w:val="-9"/>
          <w:sz w:val="18"/>
        </w:rPr>
        <w:t> </w:t>
      </w:r>
      <w:r>
        <w:rPr>
          <w:rFonts w:ascii="Trebuchet MS"/>
          <w:b/>
          <w:color w:val="FFFFFF"/>
          <w:sz w:val="18"/>
        </w:rPr>
        <w:t>A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L</w:t>
      </w:r>
      <w:r>
        <w:rPr>
          <w:rFonts w:ascii="Trebuchet MS"/>
          <w:b/>
          <w:color w:val="FFFFFF"/>
          <w:spacing w:val="61"/>
          <w:w w:val="150"/>
          <w:sz w:val="18"/>
        </w:rPr>
        <w:t> </w:t>
      </w:r>
      <w:r>
        <w:rPr>
          <w:rFonts w:ascii="Trebuchet MS"/>
          <w:b/>
          <w:color w:val="FFFFFF"/>
          <w:sz w:val="18"/>
        </w:rPr>
        <w:t>I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N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F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O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R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M</w:t>
      </w:r>
      <w:r>
        <w:rPr>
          <w:rFonts w:ascii="Trebuchet MS"/>
          <w:b/>
          <w:color w:val="FFFFFF"/>
          <w:spacing w:val="-9"/>
          <w:sz w:val="18"/>
        </w:rPr>
        <w:t> </w:t>
      </w:r>
      <w:r>
        <w:rPr>
          <w:rFonts w:ascii="Trebuchet MS"/>
          <w:b/>
          <w:color w:val="FFFFFF"/>
          <w:sz w:val="18"/>
        </w:rPr>
        <w:t>A</w:t>
      </w:r>
      <w:r>
        <w:rPr>
          <w:rFonts w:ascii="Trebuchet MS"/>
          <w:b/>
          <w:color w:val="FFFFFF"/>
          <w:spacing w:val="-24"/>
          <w:sz w:val="18"/>
        </w:rPr>
        <w:t> </w:t>
      </w:r>
      <w:r>
        <w:rPr>
          <w:rFonts w:ascii="Trebuchet MS"/>
          <w:b/>
          <w:color w:val="FFFFFF"/>
          <w:sz w:val="18"/>
        </w:rPr>
        <w:t>T</w:t>
      </w:r>
      <w:r>
        <w:rPr>
          <w:rFonts w:ascii="Trebuchet MS"/>
          <w:b/>
          <w:color w:val="FFFFFF"/>
          <w:spacing w:val="-12"/>
          <w:sz w:val="18"/>
        </w:rPr>
        <w:t> </w:t>
      </w:r>
      <w:r>
        <w:rPr>
          <w:rFonts w:ascii="Trebuchet MS"/>
          <w:b/>
          <w:color w:val="FFFFFF"/>
          <w:sz w:val="18"/>
        </w:rPr>
        <w:t>I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z w:val="18"/>
        </w:rPr>
        <w:t>O</w:t>
      </w:r>
      <w:r>
        <w:rPr>
          <w:rFonts w:ascii="Trebuchet MS"/>
          <w:b/>
          <w:color w:val="FFFFFF"/>
          <w:spacing w:val="-11"/>
          <w:sz w:val="18"/>
        </w:rPr>
        <w:t> </w:t>
      </w:r>
      <w:r>
        <w:rPr>
          <w:rFonts w:ascii="Trebuchet MS"/>
          <w:b/>
          <w:color w:val="FFFFFF"/>
          <w:spacing w:val="-10"/>
          <w:sz w:val="18"/>
        </w:rPr>
        <w:t>N</w:t>
      </w:r>
    </w:p>
    <w:p>
      <w:pPr>
        <w:spacing w:before="74"/>
        <w:ind w:left="95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Robotics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33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NextGen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Robotics,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Boston,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MA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2020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20" w:bottom="280" w:left="425" w:right="283"/>
          <w:cols w:num="2" w:equalWidth="0">
            <w:col w:w="3075" w:space="1165"/>
            <w:col w:w="6972"/>
          </w:cols>
        </w:sectPr>
      </w:pPr>
    </w:p>
    <w:p>
      <w:pPr>
        <w:pStyle w:val="BodyText"/>
        <w:spacing w:before="36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(555)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432-</w:t>
      </w:r>
      <w:r>
        <w:rPr>
          <w:color w:val="FFFFFF"/>
          <w:spacing w:val="-4"/>
          <w:w w:val="105"/>
          <w:sz w:val="18"/>
        </w:rPr>
        <w:t>8765</w:t>
      </w:r>
    </w:p>
    <w:p>
      <w:pPr>
        <w:pStyle w:val="BodyText"/>
        <w:spacing w:before="151"/>
        <w:rPr>
          <w:sz w:val="18"/>
        </w:rPr>
      </w:pPr>
    </w:p>
    <w:p>
      <w:pPr>
        <w:spacing w:line="696" w:lineRule="auto" w:before="0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sz w:val="18"/>
          </w:rPr>
          <w:t>ryan.c@email.com</w:t>
        </w:r>
      </w:hyperlink>
      <w:r>
        <w:rPr>
          <w:color w:val="FFFFFF"/>
          <w:spacing w:val="-2"/>
          <w:sz w:val="18"/>
        </w:rPr>
        <w:t> </w:t>
      </w:r>
      <w:r>
        <w:rPr>
          <w:color w:val="FFFFFF"/>
          <w:w w:val="105"/>
          <w:sz w:val="18"/>
        </w:rPr>
        <w:t>LinkedIn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Portfolio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63" w:after="0"/>
        <w:ind w:left="1267" w:right="638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Led a cross-functional team to develop an autonomous warehouse robot,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improving efficiency by 45%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196" w:lineRule="auto" w:before="112" w:after="0"/>
        <w:ind w:left="1267" w:right="328" w:hanging="298"/>
        <w:jc w:val="left"/>
        <w:rPr>
          <w:sz w:val="16"/>
        </w:rPr>
      </w:pPr>
      <w:r>
        <w:rPr>
          <w:w w:val="105"/>
          <w:sz w:val="16"/>
        </w:rPr>
        <w:t>Integrate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AI-powered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computer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vision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systems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enhance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robotic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navigation and obstacle detection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  <w:tab w:pos="1267" w:val="left" w:leader="none"/>
        </w:tabs>
        <w:spacing w:line="208" w:lineRule="auto" w:before="85" w:after="0"/>
        <w:ind w:left="1267" w:right="320" w:hanging="298"/>
        <w:jc w:val="left"/>
        <w:rPr>
          <w:sz w:val="16"/>
        </w:rPr>
      </w:pPr>
      <w:r>
        <w:rPr>
          <w:w w:val="105"/>
          <w:sz w:val="16"/>
        </w:rPr>
        <w:t>Developed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product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roadmaps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aligned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industry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trends,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securing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$10 million in funding for innovation</w:t>
      </w:r>
    </w:p>
    <w:p>
      <w:pPr>
        <w:pStyle w:val="ListParagraph"/>
        <w:spacing w:after="0" w:line="208" w:lineRule="auto"/>
        <w:jc w:val="left"/>
        <w:rPr>
          <w:sz w:val="16"/>
        </w:rPr>
        <w:sectPr>
          <w:type w:val="continuous"/>
          <w:pgSz w:w="11920" w:h="16860"/>
          <w:pgMar w:top="920" w:bottom="280" w:left="425" w:right="283"/>
          <w:cols w:num="2" w:equalWidth="0">
            <w:col w:w="2617" w:space="973"/>
            <w:col w:w="7622"/>
          </w:cols>
        </w:sectPr>
      </w:pPr>
    </w:p>
    <w:p>
      <w:pPr>
        <w:spacing w:before="2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Boston,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MA</w:t>
      </w:r>
    </w:p>
    <w:p>
      <w:pPr>
        <w:spacing w:line="182" w:lineRule="exact" w:before="0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Product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Manager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Automation,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AutoBot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Technologies,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San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Jose,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CA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July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2016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20" w:bottom="280" w:left="425" w:right="283"/>
          <w:cols w:num="2" w:equalWidth="0">
            <w:col w:w="2005" w:space="1362"/>
            <w:col w:w="7845"/>
          </w:cols>
        </w:sectPr>
      </w:pPr>
    </w:p>
    <w:p>
      <w:pPr>
        <w:pStyle w:val="BodyText"/>
        <w:spacing w:before="35"/>
        <w:rPr>
          <w:sz w:val="18"/>
        </w:rPr>
      </w:pPr>
    </w:p>
    <w:p>
      <w:pPr>
        <w:pStyle w:val="Heading1"/>
        <w:spacing w:before="1"/>
      </w:pPr>
      <w:r>
        <w:rPr>
          <w:color w:val="FFFFFF"/>
          <w:w w:val="110"/>
        </w:rPr>
        <w:t>K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31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4"/>
          <w:w w:val="110"/>
        </w:rPr>
        <w:t> </w:t>
      </w:r>
      <w:r>
        <w:rPr>
          <w:color w:val="FFFFFF"/>
          <w:spacing w:val="-10"/>
          <w:w w:val="110"/>
        </w:rPr>
        <w:t>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  <w:tab w:pos="393" w:val="left" w:leader="none"/>
        </w:tabs>
        <w:spacing w:line="196" w:lineRule="auto" w:before="132" w:after="0"/>
        <w:ind w:left="393" w:right="17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Spearheaded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robotic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arms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manufacturing,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labor costs by 30%</w:t>
      </w:r>
    </w:p>
    <w:p>
      <w:pPr>
        <w:pStyle w:val="ListParagraph"/>
        <w:spacing w:after="0" w:line="196" w:lineRule="auto"/>
        <w:jc w:val="left"/>
        <w:rPr>
          <w:sz w:val="16"/>
        </w:rPr>
        <w:sectPr>
          <w:type w:val="continuous"/>
          <w:pgSz w:w="11920" w:h="16860"/>
          <w:pgMar w:top="920" w:bottom="280" w:left="425" w:right="283"/>
          <w:cols w:num="2" w:equalWidth="0">
            <w:col w:w="1457" w:space="3007"/>
            <w:col w:w="6748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1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AI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5"/>
          <w:w w:val="105"/>
          <w:sz w:val="18"/>
        </w:rPr>
        <w:t> </w:t>
      </w:r>
      <w:r>
        <w:rPr>
          <w:color w:val="FFFFFF"/>
          <w:w w:val="105"/>
          <w:sz w:val="18"/>
        </w:rPr>
        <w:t>ML</w:t>
      </w:r>
      <w:r>
        <w:rPr>
          <w:color w:val="FFFFFF"/>
          <w:spacing w:val="-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integration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Autonomous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robotic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18" w:after="0"/>
        <w:ind w:left="579" w:right="919" w:hanging="298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sz w:val="18"/>
        </w:rPr>
        <w:t>Hardware-software </w:t>
      </w:r>
      <w:r>
        <w:rPr>
          <w:color w:val="FFFFFF"/>
          <w:spacing w:val="-2"/>
          <w:w w:val="105"/>
          <w:sz w:val="18"/>
        </w:rPr>
        <w:t>synchronization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69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Industrial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automation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IoT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16" w:lineRule="auto" w:before="18" w:after="0"/>
        <w:ind w:left="579" w:right="349" w:hanging="298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Robotics product lifecycle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196" w:lineRule="auto" w:before="127" w:after="0"/>
        <w:ind w:left="579" w:right="419" w:hanging="298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Collaborated with engineers to optimize hardware-software synchronization,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improving robot accuracy by 20%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  <w:tab w:pos="579" w:val="left" w:leader="none"/>
        </w:tabs>
        <w:spacing w:line="208" w:lineRule="auto" w:before="85" w:after="0"/>
        <w:ind w:left="579" w:right="102" w:hanging="298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market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research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identify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automation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opportunities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logistics and health care</w:t>
      </w:r>
    </w:p>
    <w:p>
      <w:pPr>
        <w:pStyle w:val="ListParagraph"/>
        <w:spacing w:after="0" w:line="208" w:lineRule="auto"/>
        <w:jc w:val="left"/>
        <w:rPr>
          <w:position w:val="-5"/>
          <w:sz w:val="31"/>
        </w:rPr>
        <w:sectPr>
          <w:type w:val="continuous"/>
          <w:pgSz w:w="11920" w:h="16860"/>
          <w:pgMar w:top="920" w:bottom="280" w:left="425" w:right="283"/>
          <w:cols w:num="2" w:equalWidth="0">
            <w:col w:w="3131" w:space="1147"/>
            <w:col w:w="6934"/>
          </w:cols>
        </w:sectPr>
      </w:pPr>
    </w:p>
    <w:p>
      <w:pPr>
        <w:pStyle w:val="BodyText"/>
        <w:spacing w:before="129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352550"/>
                            <a:ext cx="4762500" cy="9352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352280">
                                <a:moveTo>
                                  <a:pt x="0" y="9352025"/>
                                </a:moveTo>
                                <a:lnTo>
                                  <a:pt x="4762233" y="93520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352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09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1432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194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242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00450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895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9838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74" y="42767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35292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809874" y="0"/>
                            <a:ext cx="4758690" cy="1352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352550">
                                <a:moveTo>
                                  <a:pt x="4758308" y="1352549"/>
                                </a:moveTo>
                                <a:lnTo>
                                  <a:pt x="0" y="13525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352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19424" y="1333499"/>
                            <a:ext cx="42481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19050">
                                <a:moveTo>
                                  <a:pt x="42481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9840" id="docshapegroup1" coordorigin="0,0" coordsize="11919,16858">
                <v:rect style="position:absolute;left:4418;top:2130;width:7500;height:14728" id="docshape2" filled="true" fillcolor="#f5f5f5" stroked="false">
                  <v:fill type="solid"/>
                </v:rect>
                <v:rect style="position:absolute;left:0;top:2220;width:4419;height:14638" id="docshape3" filled="true" fillcolor="#09095d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4950;width:525;height:525" id="docshape6" coordorigin="705,4950" coordsize="525,525" path="m965,5475l902,5467,843,5444,791,5408,749,5359,720,5302,706,5240,705,5215,705,5198,716,5135,742,5077,781,5026,832,4987,890,4961,953,4950,970,4950,982,4950,1045,4961,1103,4987,1154,5026,1193,5077,1219,5135,1230,5198,1230,5215,1230,5227,1219,5290,1193,5348,1154,5399,1103,5438,1045,5464,982,5475,965,5475xe" filled="true" fillcolor="#e78f37" stroked="false">
                  <v:path arrowok="t"/>
                  <v:fill type="solid"/>
                </v:shape>
                <v:shape style="position:absolute;left:825;top:5070;width:279;height:279" type="#_x0000_t75" id="docshape7" stroked="false">
                  <v:imagedata r:id="rId7" o:title=""/>
                </v:shape>
                <v:shape style="position:absolute;left:705;top:5550;width:525;height:510" id="docshape8" coordorigin="705,5550" coordsize="525,510" path="m975,6060l960,6060,947,6060,886,6049,829,6024,780,5985,741,5936,716,5879,705,5818,705,5805,705,5792,716,5731,741,5674,780,5625,829,5586,886,5561,947,5550,960,5550,975,5550,1037,5558,1095,5580,1146,5616,1187,5663,1215,5719,1229,5780,1230,5805,1230,5818,1219,5879,1194,5936,1155,5985,1106,6024,1049,6049,988,6060,975,6060xe" filled="true" fillcolor="#e78f37" stroked="false">
                  <v:path arrowok="t"/>
                  <v:fill type="solid"/>
                </v:shape>
                <v:shape style="position:absolute;left:843;top:5670;width:243;height:270" type="#_x0000_t75" id="docshape9" stroked="false">
                  <v:imagedata r:id="rId8" o:title=""/>
                </v:shape>
                <v:shape style="position:absolute;left:705;top:6135;width:525;height:525" id="docshape10" coordorigin="705,6135" coordsize="525,525" path="m965,6660l902,6652,843,6629,791,6593,749,6544,720,6487,706,6425,705,6400,705,6383,716,6320,742,6262,781,6211,832,6172,890,6146,953,6135,970,6135,982,6135,1045,6146,1103,6172,1154,6211,1193,6262,1219,6320,1230,6383,1230,6400,1230,6412,1219,6475,1193,6533,1154,6584,1103,6623,1045,6649,982,6660,965,6660xe" filled="true" fillcolor="#e78f37" stroked="false">
                  <v:path arrowok="t"/>
                  <v:fill type="solid"/>
                </v:shape>
                <v:shape style="position:absolute;left:825;top:6273;width:279;height:242" type="#_x0000_t75" id="docshape11" stroked="false">
                  <v:imagedata r:id="rId9" o:title=""/>
                </v:shape>
                <v:shape style="position:absolute;left:705;top:6735;width:525;height:525" id="docshape12" coordorigin="705,6735" coordsize="525,525" path="m965,7260l902,7252,843,7229,791,7193,749,7144,720,7087,706,7025,705,7000,705,6983,716,6920,742,6862,781,6811,832,6772,890,6746,953,6735,970,6735,982,6735,1045,6746,1103,6772,1154,6811,1193,6862,1219,6920,1230,6983,1230,7000,1230,7012,1219,7075,1193,7133,1154,7184,1103,7223,1045,7249,982,7260,965,7260xe" filled="true" fillcolor="#e78f37" stroked="false">
                  <v:path arrowok="t"/>
                  <v:fill type="solid"/>
                </v:shape>
                <v:shape style="position:absolute;left:825;top:6855;width:278;height:279" type="#_x0000_t75" id="docshape13" stroked="false">
                  <v:imagedata r:id="rId10" o:title=""/>
                </v:shape>
                <v:rect style="position:absolute;left:4425;top:0;width:7494;height:2130" id="docshape14" filled="true" fillcolor="#ffffff" stroked="false">
                  <v:fill type="solid"/>
                </v:rect>
                <v:rect style="position:absolute;left:4755;top:2100;width:6690;height:30" id="docshape15" filled="true" fillcolor="#e78f37" stroked="false">
                  <v:fill type="solid"/>
                </v:rect>
                <v:shape style="position:absolute;left:413;top:418;width:3607;height:3607" id="docshape16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</w:rPr>
        <w:t>E</w:t>
      </w:r>
      <w:r>
        <w:rPr>
          <w:color w:val="FFFFFF"/>
          <w:spacing w:val="-14"/>
        </w:rPr>
        <w:t> </w:t>
      </w:r>
      <w:r>
        <w:rPr>
          <w:color w:val="FFFFFF"/>
        </w:rPr>
        <w:t>D</w:t>
      </w:r>
      <w:r>
        <w:rPr>
          <w:color w:val="FFFFFF"/>
          <w:spacing w:val="-13"/>
        </w:rPr>
        <w:t> </w:t>
      </w:r>
      <w:r>
        <w:rPr>
          <w:color w:val="FFFFFF"/>
        </w:rPr>
        <w:t>U</w:t>
      </w:r>
      <w:r>
        <w:rPr>
          <w:color w:val="FFFFFF"/>
          <w:spacing w:val="-13"/>
        </w:rPr>
        <w:t> </w:t>
      </w:r>
      <w:r>
        <w:rPr>
          <w:color w:val="FFFFFF"/>
        </w:rPr>
        <w:t>C</w:t>
      </w:r>
      <w:r>
        <w:rPr>
          <w:color w:val="FFFFFF"/>
          <w:spacing w:val="-13"/>
        </w:rPr>
        <w:t> </w:t>
      </w:r>
      <w:r>
        <w:rPr>
          <w:color w:val="FFFFFF"/>
        </w:rPr>
        <w:t>A</w:t>
      </w:r>
      <w:r>
        <w:rPr>
          <w:color w:val="FFFFFF"/>
          <w:spacing w:val="-26"/>
        </w:rPr>
        <w:t> </w:t>
      </w:r>
      <w:r>
        <w:rPr>
          <w:color w:val="FFFFFF"/>
        </w:rPr>
        <w:t>T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N</w:t>
      </w:r>
    </w:p>
    <w:p>
      <w:pPr>
        <w:spacing w:line="295" w:lineRule="auto" w:before="196"/>
        <w:ind w:left="281" w:right="7788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Master of Science in Robotics </w:t>
      </w:r>
      <w:r>
        <w:rPr>
          <w:b/>
          <w:color w:val="FFFFFF"/>
          <w:spacing w:val="-2"/>
          <w:w w:val="105"/>
          <w:sz w:val="18"/>
        </w:rPr>
        <w:t>Engineering</w:t>
      </w:r>
    </w:p>
    <w:p>
      <w:pPr>
        <w:pStyle w:val="BodyText"/>
        <w:spacing w:before="34"/>
        <w:rPr>
          <w:b/>
          <w:sz w:val="18"/>
        </w:rPr>
      </w:pPr>
    </w:p>
    <w:p>
      <w:pPr>
        <w:spacing w:line="288" w:lineRule="auto" w:before="0"/>
        <w:ind w:left="281" w:right="7788" w:firstLine="0"/>
        <w:jc w:val="left"/>
        <w:rPr>
          <w:sz w:val="18"/>
        </w:rPr>
      </w:pPr>
      <w:r>
        <w:rPr>
          <w:color w:val="FFFFFF"/>
          <w:w w:val="105"/>
          <w:sz w:val="18"/>
        </w:rPr>
        <w:t>Massachusetts Institute of Technology (MIT), Cambridge, MA May 2022</w:t>
      </w:r>
    </w:p>
    <w:sectPr>
      <w:type w:val="continuous"/>
      <w:pgSz w:w="11920" w:h="16860"/>
      <w:pgMar w:top="92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87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5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8"/>
      <w:ind w:left="579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yan.c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2026-02-20T11:53:05Z</dcterms:created>
  <dcterms:modified xsi:type="dcterms:W3CDTF">2026-02-20T11:53:05Z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