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spacing w:val="-2"/>
          <w:w w:val="130"/>
        </w:rPr>
        <w:t>University</w:t>
      </w:r>
      <w:r>
        <w:rPr>
          <w:rFonts w:ascii="Calibri"/>
          <w:color w:val="FFFFFF"/>
          <w:spacing w:val="-1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Recruiter</w:t>
      </w:r>
    </w:p>
    <w:p>
      <w:pPr>
        <w:spacing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sz w:val="18"/>
        </w:rPr>
        <w:t>Experienced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pacing w:val="-2"/>
          <w:sz w:val="18"/>
        </w:rPr>
        <w:t>university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2"/>
          <w:sz w:val="18"/>
        </w:rPr>
        <w:t>recruiter</w:t>
      </w:r>
      <w:r>
        <w:rPr>
          <w:b/>
          <w:color w:val="FFFFFF"/>
          <w:spacing w:val="-8"/>
          <w:sz w:val="18"/>
        </w:rPr>
        <w:t> </w:t>
      </w:r>
      <w:r>
        <w:rPr>
          <w:b/>
          <w:color w:val="FFFFFF"/>
          <w:spacing w:val="-2"/>
          <w:sz w:val="18"/>
        </w:rPr>
        <w:t>with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2"/>
          <w:sz w:val="18"/>
        </w:rPr>
        <w:t>a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2"/>
          <w:sz w:val="18"/>
        </w:rPr>
        <w:t>passion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2"/>
          <w:sz w:val="18"/>
        </w:rPr>
        <w:t>for</w:t>
      </w:r>
      <w:r>
        <w:rPr>
          <w:b/>
          <w:color w:val="FFFFFF"/>
          <w:spacing w:val="-8"/>
          <w:sz w:val="18"/>
        </w:rPr>
        <w:t> </w:t>
      </w:r>
      <w:r>
        <w:rPr>
          <w:b/>
          <w:color w:val="FFFFFF"/>
          <w:spacing w:val="-2"/>
          <w:sz w:val="18"/>
        </w:rPr>
        <w:t>campus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2"/>
          <w:sz w:val="18"/>
        </w:rPr>
        <w:t>hiring</w:t>
      </w:r>
    </w:p>
    <w:p>
      <w:pPr>
        <w:pStyle w:val="BodyText"/>
        <w:spacing w:line="266" w:lineRule="auto" w:before="31"/>
        <w:ind w:left="3867"/>
      </w:pPr>
      <w:r>
        <w:rPr>
          <w:color w:val="FFFFFF"/>
        </w:rPr>
        <w:t>Talent acquisition professional with five years of experience recruiting college graduates and interns, managing campus hiring programs, and building relationships with</w:t>
      </w:r>
      <w:r>
        <w:rPr>
          <w:color w:val="FFFFFF"/>
          <w:spacing w:val="-4"/>
        </w:rPr>
        <w:t> </w:t>
      </w:r>
      <w:r>
        <w:rPr>
          <w:color w:val="FFFFFF"/>
        </w:rPr>
        <w:t>universities.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3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05"/>
        </w:rPr>
        <w:t>(123)</w:t>
      </w:r>
      <w:r>
        <w:rPr>
          <w:spacing w:val="18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spacing w:before="109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1"/>
        <w:ind w:left="35" w:right="2049"/>
      </w:pPr>
      <w:r>
        <w:rPr>
          <w:w w:val="105"/>
        </w:rPr>
        <w:t>UNIVERSITY RECRUITER </w:t>
      </w:r>
      <w:r>
        <w:rPr>
          <w:w w:val="85"/>
        </w:rPr>
        <w:t>| </w:t>
      </w:r>
      <w:r>
        <w:rPr>
          <w:w w:val="105"/>
        </w:rPr>
        <w:t>XYZ TECH SOLUTIONS </w:t>
      </w:r>
      <w:r>
        <w:rPr>
          <w:w w:val="85"/>
        </w:rPr>
        <w:t>| </w:t>
      </w:r>
      <w:r>
        <w:rPr>
          <w:w w:val="105"/>
        </w:rPr>
        <w:t>CITY, ST JUNE 2021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49"/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35" w:after="0"/>
        <w:ind w:left="333" w:right="51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Partnered with 20+ universities to create a robust campus hiring pipeline,</w:t>
      </w:r>
      <w:r>
        <w:rPr>
          <w:spacing w:val="40"/>
          <w:sz w:val="18"/>
        </w:rPr>
        <w:t> </w:t>
      </w:r>
      <w:r>
        <w:rPr>
          <w:sz w:val="18"/>
        </w:rPr>
        <w:t>leading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30%</w:t>
      </w:r>
      <w:r>
        <w:rPr>
          <w:spacing w:val="40"/>
          <w:sz w:val="18"/>
        </w:rPr>
        <w:t> </w:t>
      </w:r>
      <w:r>
        <w:rPr>
          <w:sz w:val="18"/>
        </w:rPr>
        <w:t>increase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internship</w:t>
      </w:r>
      <w:r>
        <w:rPr>
          <w:spacing w:val="40"/>
          <w:sz w:val="18"/>
        </w:rPr>
        <w:t> </w:t>
      </w:r>
      <w:r>
        <w:rPr>
          <w:sz w:val="18"/>
        </w:rPr>
        <w:t>conversions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74" w:after="0"/>
        <w:ind w:left="333" w:right="174" w:hanging="298"/>
        <w:jc w:val="left"/>
        <w:rPr>
          <w:sz w:val="18"/>
        </w:rPr>
      </w:pPr>
      <w:r>
        <w:rPr>
          <w:sz w:val="18"/>
        </w:rPr>
        <w:t>Organized</w:t>
      </w:r>
      <w:r>
        <w:rPr>
          <w:spacing w:val="34"/>
          <w:sz w:val="18"/>
        </w:rPr>
        <w:t> </w:t>
      </w:r>
      <w:r>
        <w:rPr>
          <w:sz w:val="18"/>
        </w:rPr>
        <w:t>career</w:t>
      </w:r>
      <w:r>
        <w:rPr>
          <w:spacing w:val="34"/>
          <w:sz w:val="18"/>
        </w:rPr>
        <w:t> </w:t>
      </w:r>
      <w:r>
        <w:rPr>
          <w:sz w:val="18"/>
        </w:rPr>
        <w:t>fairs,</w:t>
      </w:r>
      <w:r>
        <w:rPr>
          <w:spacing w:val="34"/>
          <w:sz w:val="18"/>
        </w:rPr>
        <w:t> </w:t>
      </w:r>
      <w:r>
        <w:rPr>
          <w:sz w:val="18"/>
        </w:rPr>
        <w:t>networking</w:t>
      </w:r>
      <w:r>
        <w:rPr>
          <w:spacing w:val="34"/>
          <w:sz w:val="18"/>
        </w:rPr>
        <w:t> </w:t>
      </w:r>
      <w:r>
        <w:rPr>
          <w:sz w:val="18"/>
        </w:rPr>
        <w:t>events,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campus</w:t>
      </w:r>
      <w:r>
        <w:rPr>
          <w:spacing w:val="34"/>
          <w:sz w:val="18"/>
        </w:rPr>
        <w:t> </w:t>
      </w:r>
      <w:r>
        <w:rPr>
          <w:sz w:val="18"/>
        </w:rPr>
        <w:t>outreach</w:t>
      </w:r>
      <w:r>
        <w:rPr>
          <w:spacing w:val="34"/>
          <w:sz w:val="18"/>
        </w:rPr>
        <w:t> </w:t>
      </w:r>
      <w:r>
        <w:rPr>
          <w:sz w:val="18"/>
        </w:rPr>
        <w:t>programs</w:t>
      </w:r>
      <w:r>
        <w:rPr>
          <w:spacing w:val="34"/>
          <w:sz w:val="18"/>
        </w:rPr>
        <w:t> </w:t>
      </w:r>
      <w:r>
        <w:rPr>
          <w:sz w:val="18"/>
        </w:rPr>
        <w:t>to attract top student talent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59" w:after="0"/>
        <w:ind w:left="333" w:right="782" w:hanging="298"/>
        <w:jc w:val="left"/>
        <w:rPr>
          <w:sz w:val="18"/>
        </w:rPr>
      </w:pPr>
      <w:r>
        <w:rPr>
          <w:sz w:val="18"/>
        </w:rPr>
        <w:t>Developed a mentorship program that improved intern-to-full-time hire conversion rates by 40%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484" w:space="1329"/>
            <w:col w:w="7116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95" w:after="0"/>
        <w:ind w:left="536" w:right="0" w:hanging="296"/>
        <w:jc w:val="left"/>
        <w:rPr>
          <w:sz w:val="18"/>
        </w:rPr>
      </w:pPr>
      <w:r>
        <w:rPr>
          <w:sz w:val="18"/>
        </w:rPr>
        <w:t>ATS</w:t>
      </w:r>
      <w:r>
        <w:rPr>
          <w:spacing w:val="18"/>
          <w:sz w:val="18"/>
        </w:rPr>
        <w:t> </w:t>
      </w:r>
      <w:r>
        <w:rPr>
          <w:sz w:val="18"/>
        </w:rPr>
        <w:t>(Workday,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Greenhouse)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19" w:after="0"/>
        <w:ind w:left="537" w:right="663" w:hanging="298"/>
        <w:jc w:val="left"/>
        <w:rPr>
          <w:sz w:val="18"/>
        </w:rPr>
      </w:pPr>
      <w:r>
        <w:rPr>
          <w:sz w:val="18"/>
        </w:rPr>
        <w:t>Campus recruitment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8" w:lineRule="auto" w:before="43" w:after="0"/>
        <w:ind w:left="537" w:right="627" w:hanging="298"/>
        <w:jc w:val="left"/>
        <w:rPr>
          <w:sz w:val="18"/>
        </w:rPr>
      </w:pPr>
      <w:r>
        <w:rPr>
          <w:sz w:val="18"/>
        </w:rPr>
        <w:t>Career fair and event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779" w:hanging="298"/>
        <w:jc w:val="left"/>
        <w:rPr>
          <w:sz w:val="18"/>
        </w:rPr>
      </w:pPr>
      <w:r>
        <w:rPr>
          <w:w w:val="105"/>
          <w:sz w:val="18"/>
        </w:rPr>
        <w:t>Internship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program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205" w:hanging="298"/>
        <w:jc w:val="left"/>
        <w:rPr>
          <w:sz w:val="18"/>
        </w:rPr>
      </w:pPr>
      <w:r>
        <w:rPr>
          <w:sz w:val="18"/>
        </w:rPr>
        <w:t>Relationship building with </w:t>
      </w:r>
      <w:r>
        <w:rPr>
          <w:spacing w:val="-2"/>
          <w:sz w:val="18"/>
        </w:rPr>
        <w:t>universities</w:t>
      </w:r>
    </w:p>
    <w:p>
      <w:pPr>
        <w:pStyle w:val="BodyText"/>
        <w:spacing w:line="256" w:lineRule="auto" w:before="174"/>
        <w:ind w:left="240" w:right="1545"/>
      </w:pPr>
      <w:r>
        <w:rPr/>
        <w:br w:type="column"/>
      </w:r>
      <w:r>
        <w:rPr>
          <w:w w:val="105"/>
        </w:rPr>
        <w:t>TALENT ACQUISITION ASSOCIATE </w:t>
      </w:r>
      <w:r>
        <w:rPr>
          <w:w w:val="85"/>
        </w:rPr>
        <w:t>|</w:t>
      </w:r>
      <w:r>
        <w:rPr>
          <w:w w:val="105"/>
        </w:rPr>
        <w:t> ABC CORPORATION </w:t>
      </w:r>
      <w:r>
        <w:rPr>
          <w:w w:val="85"/>
        </w:rPr>
        <w:t>| </w:t>
      </w:r>
      <w:r>
        <w:rPr>
          <w:w w:val="105"/>
        </w:rPr>
        <w:t>CITY, ST MAY 2018 </w:t>
      </w:r>
      <w:r>
        <w:rPr>
          <w:w w:val="155"/>
        </w:rPr>
        <w:t>– </w:t>
      </w:r>
      <w:r>
        <w:rPr>
          <w:w w:val="105"/>
        </w:rPr>
        <w:t>JUNE 2021</w:t>
      </w:r>
    </w:p>
    <w:p>
      <w:pPr>
        <w:pStyle w:val="ListParagraph"/>
        <w:numPr>
          <w:ilvl w:val="2"/>
          <w:numId w:val="1"/>
        </w:numPr>
        <w:tabs>
          <w:tab w:pos="777" w:val="left" w:leader="none"/>
          <w:tab w:pos="779" w:val="left" w:leader="none"/>
        </w:tabs>
        <w:spacing w:line="204" w:lineRule="auto" w:before="143" w:after="0"/>
        <w:ind w:left="779" w:right="674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Assisted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screening</w:t>
      </w:r>
      <w:r>
        <w:rPr>
          <w:spacing w:val="36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interviewing</w:t>
      </w:r>
      <w:r>
        <w:rPr>
          <w:spacing w:val="36"/>
          <w:sz w:val="18"/>
        </w:rPr>
        <w:t> </w:t>
      </w:r>
      <w:r>
        <w:rPr>
          <w:sz w:val="18"/>
        </w:rPr>
        <w:t>college</w:t>
      </w:r>
      <w:r>
        <w:rPr>
          <w:spacing w:val="36"/>
          <w:sz w:val="18"/>
        </w:rPr>
        <w:t> </w:t>
      </w:r>
      <w:r>
        <w:rPr>
          <w:sz w:val="18"/>
        </w:rPr>
        <w:t>graduates</w:t>
      </w:r>
      <w:r>
        <w:rPr>
          <w:spacing w:val="36"/>
          <w:sz w:val="18"/>
        </w:rPr>
        <w:t> </w:t>
      </w:r>
      <w:r>
        <w:rPr>
          <w:sz w:val="18"/>
        </w:rPr>
        <w:t>for</w:t>
      </w:r>
      <w:r>
        <w:rPr>
          <w:spacing w:val="36"/>
          <w:sz w:val="18"/>
        </w:rPr>
        <w:t> </w:t>
      </w:r>
      <w:r>
        <w:rPr>
          <w:sz w:val="18"/>
        </w:rPr>
        <w:t>entry-level </w:t>
      </w:r>
      <w:r>
        <w:rPr>
          <w:spacing w:val="-2"/>
          <w:sz w:val="18"/>
        </w:rPr>
        <w:t>positions</w:t>
      </w:r>
    </w:p>
    <w:p>
      <w:pPr>
        <w:pStyle w:val="ListParagraph"/>
        <w:numPr>
          <w:ilvl w:val="2"/>
          <w:numId w:val="1"/>
        </w:numPr>
        <w:tabs>
          <w:tab w:pos="778" w:val="left" w:leader="none"/>
        </w:tabs>
        <w:spacing w:line="336" w:lineRule="exact" w:before="20" w:after="0"/>
        <w:ind w:left="778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Managed</w:t>
      </w:r>
      <w:r>
        <w:rPr>
          <w:spacing w:val="23"/>
          <w:sz w:val="18"/>
        </w:rPr>
        <w:t> </w:t>
      </w:r>
      <w:r>
        <w:rPr>
          <w:sz w:val="18"/>
        </w:rPr>
        <w:t>internship</w:t>
      </w:r>
      <w:r>
        <w:rPr>
          <w:spacing w:val="24"/>
          <w:sz w:val="18"/>
        </w:rPr>
        <w:t> </w:t>
      </w:r>
      <w:r>
        <w:rPr>
          <w:sz w:val="18"/>
        </w:rPr>
        <w:t>onboarding</w:t>
      </w:r>
      <w:r>
        <w:rPr>
          <w:spacing w:val="23"/>
          <w:sz w:val="18"/>
        </w:rPr>
        <w:t> </w:t>
      </w:r>
      <w:r>
        <w:rPr>
          <w:sz w:val="18"/>
        </w:rPr>
        <w:t>and</w:t>
      </w:r>
      <w:r>
        <w:rPr>
          <w:spacing w:val="24"/>
          <w:sz w:val="18"/>
        </w:rPr>
        <w:t> </w:t>
      </w:r>
      <w:r>
        <w:rPr>
          <w:sz w:val="18"/>
        </w:rPr>
        <w:t>training,</w:t>
      </w:r>
      <w:r>
        <w:rPr>
          <w:spacing w:val="24"/>
          <w:sz w:val="18"/>
        </w:rPr>
        <w:t> </w:t>
      </w:r>
      <w:r>
        <w:rPr>
          <w:sz w:val="18"/>
        </w:rPr>
        <w:t>reducing</w:t>
      </w:r>
      <w:r>
        <w:rPr>
          <w:spacing w:val="23"/>
          <w:sz w:val="18"/>
        </w:rPr>
        <w:t> </w:t>
      </w:r>
      <w:r>
        <w:rPr>
          <w:sz w:val="18"/>
        </w:rPr>
        <w:t>early</w:t>
      </w:r>
      <w:r>
        <w:rPr>
          <w:spacing w:val="24"/>
          <w:sz w:val="18"/>
        </w:rPr>
        <w:t> </w:t>
      </w:r>
      <w:r>
        <w:rPr>
          <w:sz w:val="18"/>
        </w:rPr>
        <w:t>attrition</w:t>
      </w:r>
      <w:r>
        <w:rPr>
          <w:spacing w:val="24"/>
          <w:sz w:val="18"/>
        </w:rPr>
        <w:t> </w:t>
      </w:r>
      <w:r>
        <w:rPr>
          <w:sz w:val="18"/>
        </w:rPr>
        <w:t>by</w:t>
      </w:r>
      <w:r>
        <w:rPr>
          <w:spacing w:val="23"/>
          <w:sz w:val="18"/>
        </w:rPr>
        <w:t> </w:t>
      </w:r>
      <w:r>
        <w:rPr>
          <w:spacing w:val="-5"/>
          <w:sz w:val="18"/>
        </w:rPr>
        <w:t>25%</w:t>
      </w:r>
    </w:p>
    <w:p>
      <w:pPr>
        <w:pStyle w:val="ListParagraph"/>
        <w:numPr>
          <w:ilvl w:val="2"/>
          <w:numId w:val="1"/>
        </w:numPr>
        <w:tabs>
          <w:tab w:pos="777" w:val="left" w:leader="none"/>
          <w:tab w:pos="779" w:val="left" w:leader="none"/>
        </w:tabs>
        <w:spacing w:line="213" w:lineRule="auto" w:before="12" w:after="0"/>
        <w:ind w:left="779" w:right="286" w:hanging="298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Coordinated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university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partnerships,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ensuring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consistent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employer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branding </w:t>
      </w:r>
      <w:r>
        <w:rPr>
          <w:sz w:val="18"/>
        </w:rPr>
        <w:t>on campus</w:t>
      </w:r>
    </w:p>
    <w:p>
      <w:pPr>
        <w:pStyle w:val="BodyText"/>
        <w:spacing w:before="9"/>
      </w:pP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954" w:space="413"/>
            <w:col w:w="7562"/>
          </w:cols>
        </w:sectPr>
      </w:pPr>
    </w:p>
    <w:p>
      <w:pPr>
        <w:pStyle w:val="ListParagraph"/>
        <w:numPr>
          <w:ilvl w:val="3"/>
          <w:numId w:val="1"/>
        </w:numPr>
        <w:tabs>
          <w:tab w:pos="3903" w:val="left" w:leader="none"/>
        </w:tabs>
        <w:spacing w:line="240" w:lineRule="auto" w:before="37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Bachelor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9"/>
          <w:sz w:val="18"/>
        </w:rPr>
        <w:t> </w:t>
      </w:r>
      <w:r>
        <w:rPr>
          <w:sz w:val="18"/>
        </w:rPr>
        <w:t>Business</w:t>
      </w:r>
      <w:r>
        <w:rPr>
          <w:spacing w:val="38"/>
          <w:sz w:val="18"/>
        </w:rPr>
        <w:t> </w:t>
      </w:r>
      <w:r>
        <w:rPr>
          <w:sz w:val="18"/>
        </w:rPr>
        <w:t>Administration</w:t>
      </w:r>
      <w:r>
        <w:rPr>
          <w:spacing w:val="39"/>
          <w:sz w:val="18"/>
        </w:rPr>
        <w:t> </w:t>
      </w:r>
      <w:r>
        <w:rPr>
          <w:sz w:val="18"/>
        </w:rPr>
        <w:t>in</w:t>
      </w:r>
      <w:r>
        <w:rPr>
          <w:spacing w:val="38"/>
          <w:sz w:val="18"/>
        </w:rPr>
        <w:t> </w:t>
      </w:r>
      <w:r>
        <w:rPr>
          <w:sz w:val="18"/>
        </w:rPr>
        <w:t>Human</w:t>
      </w:r>
      <w:r>
        <w:rPr>
          <w:spacing w:val="39"/>
          <w:sz w:val="18"/>
        </w:rPr>
        <w:t> </w:t>
      </w:r>
      <w:r>
        <w:rPr>
          <w:sz w:val="18"/>
        </w:rPr>
        <w:t>Resources,</w:t>
      </w:r>
      <w:r>
        <w:rPr>
          <w:spacing w:val="38"/>
          <w:sz w:val="18"/>
        </w:rPr>
        <w:t> </w:t>
      </w:r>
      <w:r>
        <w:rPr>
          <w:sz w:val="18"/>
        </w:rPr>
        <w:t>University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Illinois</w:t>
      </w:r>
      <w:r>
        <w:rPr>
          <w:spacing w:val="49"/>
          <w:sz w:val="18"/>
        </w:rPr>
        <w:t> </w:t>
      </w:r>
      <w:r>
        <w:rPr>
          <w:spacing w:val="-10"/>
          <w:w w:val="90"/>
          <w:sz w:val="18"/>
        </w:rPr>
        <w:t>|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"/>
      <w:ind w:left="53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2026-02-15T12:06:59Z</dcterms:created>
  <dcterms:modified xsi:type="dcterms:W3CDTF">2026-02-15T12:06:59Z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