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44" w:right="208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Avery</w:t>
      </w:r>
      <w:r>
        <w:rPr>
          <w:rFonts w:ascii="Arial"/>
          <w:b/>
          <w:color w:val="FFFFFF"/>
          <w:spacing w:val="6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Harris</w:t>
      </w:r>
    </w:p>
    <w:p>
      <w:pPr>
        <w:pStyle w:val="Heading1"/>
      </w:pPr>
      <w:r>
        <w:rPr>
          <w:color w:val="FFFFFF"/>
          <w:spacing w:val="10"/>
          <w:w w:val="105"/>
        </w:rPr>
        <w:t>Hotel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11"/>
          <w:w w:val="105"/>
        </w:rPr>
        <w:t>General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spacing w:line="259" w:lineRule="auto" w:before="268"/>
        <w:ind w:left="4344" w:right="194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Customer-focused Hotel Leader with expertise in hospitality operations and guest satisfaction</w:t>
      </w:r>
    </w:p>
    <w:p>
      <w:pPr>
        <w:spacing w:line="259" w:lineRule="auto" w:before="88"/>
        <w:ind w:left="4260" w:right="109" w:hanging="1"/>
        <w:jc w:val="center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hotel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General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success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upscale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boutique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properties.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increasing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occupancy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rates,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improving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service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scores,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high-performing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teams.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budgeting,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vendor management,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optimization.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82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0194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328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099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2434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533650">
                                <a:moveTo>
                                  <a:pt x="484403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629024"/>
                            <a:ext cx="4762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860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294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75;top:4755;width:275;height:317" type="#_x0000_t75" id="docshape4" stroked="false">
                  <v:imagedata r:id="rId6" o:title=""/>
                </v:shape>
                <v:shape style="position:absolute;left:555;top:5241;width:317;height:274" type="#_x0000_t75" id="docshape5" stroked="false">
                  <v:imagedata r:id="rId7" o:title=""/>
                </v:shape>
                <v:shape style="position:absolute;left:556;top:5685;width:315;height:317" type="#_x0000_t75" id="docshape6" stroked="false">
                  <v:imagedata r:id="rId8" o:title=""/>
                </v:shape>
                <v:shape style="position:absolute;left:554;top:6810;width:75;height:2850" id="docshape7" coordorigin="555,6810" coordsize="75,2850" path="m630,9617l629,9612,625,9603,623,9599,616,9592,612,9590,603,9586,598,9585,587,9585,582,9586,573,9590,569,9592,562,9599,560,9603,556,9612,555,9617,555,9623,555,9628,556,9633,560,9642,562,9646,569,9653,573,9655,582,9659,587,9660,598,9660,603,9659,612,9655,616,9653,623,9646,625,9642,629,9633,630,9628,630,9617xm630,8612l629,8607,625,8598,623,8594,616,8587,612,8585,603,8581,598,8580,587,8580,582,8581,573,8585,569,8587,562,8594,560,8598,556,8607,555,8612,555,8618,555,8623,556,8628,560,8637,562,8641,569,8648,573,8650,582,8654,587,8655,598,8655,603,8654,612,8650,616,8648,623,8641,625,8637,629,8628,630,8623,630,8612xm630,8237l629,8232,625,8223,623,8219,616,8212,612,8210,603,8206,598,8205,587,8205,582,8206,573,8210,569,8212,562,8219,560,8223,556,8232,555,8237,555,8243,555,8248,556,8253,560,8262,562,8266,569,8273,573,8275,582,8279,587,8280,598,8280,603,8279,612,8275,616,8273,623,8266,625,8262,629,8253,630,8248,630,823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217l629,7212,625,7203,623,7199,616,7192,612,7190,603,7186,598,7185,587,7185,582,7186,573,7190,569,7192,562,7199,560,7203,556,7212,555,7217,555,7223,555,7228,556,7233,560,7242,562,7246,569,7253,573,7255,582,7259,587,7260,598,7260,603,7259,612,7255,616,7253,623,7246,625,7242,629,7233,630,7228,630,7217xm630,6842l629,6837,625,6828,623,6824,616,6817,612,6815,603,6811,598,6810,587,6810,582,6811,573,6815,569,6817,562,6824,560,6828,556,6837,555,6842,555,6848,555,6853,556,6858,560,6867,562,6871,569,6878,573,6880,582,6884,587,6885,598,6885,603,6884,612,6880,616,6878,623,6871,625,6867,629,6858,630,6853,630,6842xe" filled="true" fillcolor="#ffffff" stroked="false">
                  <v:path arrowok="t"/>
                  <v:fill type="solid"/>
                </v:shape>
                <v:rect style="position:absolute;left:4290;top:0;width:7629;height:3990" id="docshape8" filled="true" fillcolor="#9a2f16" stroked="false">
                  <v:fill type="solid"/>
                </v:rect>
                <v:shape style="position:absolute;left:4799;top:5715;width:75;height:3915" id="docshape9" coordorigin="4800,5715" coordsize="75,3915" path="m4875,9587l4874,9582,4870,9573,4868,9569,4861,9562,4857,9560,4848,9556,4843,9555,4832,9555,4827,9556,4818,9560,4814,9562,4807,9569,4805,9573,4801,9582,4800,9587,4800,9593,4800,9598,4801,9603,4805,9612,4807,9616,4814,9623,4818,9625,4827,9629,4832,9630,4843,9630,4848,9629,4857,9625,4861,9623,4868,9616,4870,9612,4874,9603,4875,9598,4875,9587xm4875,8942l4874,8937,4870,8928,4868,8924,4861,8917,4857,8915,4848,8911,4843,8910,4832,8910,4827,8911,4818,8915,4814,8917,4807,8924,4805,8928,4801,8937,4800,8942,4800,8948,4800,8953,4801,8958,4805,8967,4807,8971,4814,8978,4818,8980,4827,8984,4832,8985,4843,8985,4848,8984,4857,8980,4861,8978,4868,8971,4870,8967,4874,8958,4875,8953,4875,8942xm4875,7052l4874,7047,4870,7038,4868,7034,4861,7027,4857,7025,4848,7021,4843,7020,4832,7020,4827,7021,4818,7025,4814,7027,4807,7034,4805,7038,4801,7047,4800,7052,4800,7058,4800,7063,4801,7068,4805,7077,4807,7081,4814,7088,4818,7090,4827,7094,4832,7095,4843,7095,4848,7094,4857,7090,4861,7088,4868,7081,4870,7077,4874,7068,4875,7063,4875,7052xm4875,6407l4874,6402,4870,6393,4868,6389,4861,6382,4857,6380,4848,6376,4843,6375,4832,6375,4827,6376,4818,6380,4814,6382,4807,6389,4805,6393,4801,6402,4800,6407,4800,6413,4800,6418,4801,6423,4805,6432,4807,6436,4814,6443,4818,6445,4827,6449,4832,6450,4843,6450,4848,6449,4857,6445,4861,6443,4868,6436,4870,6432,4874,6423,4875,6418,4875,6407xm4875,5747l4874,5742,4870,5733,4868,5729,4861,5722,4857,5720,4848,5716,4843,5715,4832,5715,4827,5716,4818,5720,4814,5722,4807,5729,4805,5733,4801,5742,4800,5747,4800,5753,4800,5758,4801,5763,4805,5772,4807,5776,4814,5783,4818,5785,4827,5789,4832,5790,4843,5790,4848,5789,4857,5785,4861,5783,4868,5776,4870,5772,4874,5763,4875,5758,4875,57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</w:rPr>
        <w:t>Personal</w:t>
      </w:r>
      <w:r>
        <w:rPr>
          <w:smallCaps/>
          <w:color w:val="FFFFFF"/>
          <w:spacing w:val="29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line="415" w:lineRule="auto" w:before="186"/>
        <w:ind w:left="758" w:right="849"/>
      </w:pPr>
      <w:hyperlink r:id="rId9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resume-site.com </w:t>
      </w:r>
      <w:r>
        <w:rPr>
          <w:color w:val="FFFFFF"/>
          <w:w w:val="120"/>
        </w:rPr>
        <w:t>City, ST</w:t>
      </w:r>
    </w:p>
    <w:p>
      <w:pPr>
        <w:pStyle w:val="Heading2"/>
        <w:spacing w:before="102"/>
      </w:pPr>
      <w:r>
        <w:rPr>
          <w:smallCaps/>
          <w:color w:val="FFFFFF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spacing w:before="155"/>
        <w:ind w:left="572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Hotel</w:t>
      </w:r>
      <w:r>
        <w:rPr>
          <w:b/>
          <w:color w:val="FFFFFF"/>
          <w:spacing w:val="-1"/>
          <w:w w:val="125"/>
          <w:sz w:val="22"/>
        </w:rPr>
        <w:t> </w:t>
      </w:r>
      <w:r>
        <w:rPr>
          <w:b/>
          <w:color w:val="FFFFFF"/>
          <w:spacing w:val="-2"/>
          <w:w w:val="125"/>
          <w:sz w:val="22"/>
        </w:rPr>
        <w:t>Operations</w:t>
      </w:r>
    </w:p>
    <w:p>
      <w:pPr>
        <w:spacing w:before="107"/>
        <w:ind w:left="572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Guest</w:t>
      </w:r>
      <w:r>
        <w:rPr>
          <w:b/>
          <w:color w:val="FFFFFF"/>
          <w:spacing w:val="-15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Satisfaction Improvement</w:t>
      </w:r>
    </w:p>
    <w:p>
      <w:pPr>
        <w:spacing w:line="336" w:lineRule="auto" w:before="107"/>
        <w:ind w:left="572" w:right="62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Team Leadership </w:t>
      </w:r>
      <w:r>
        <w:rPr>
          <w:b/>
          <w:color w:val="FFFFFF"/>
          <w:w w:val="125"/>
          <w:sz w:val="22"/>
        </w:rPr>
        <w:t>Revenue Management </w:t>
      </w:r>
      <w:r>
        <w:rPr>
          <w:b/>
          <w:color w:val="FFFFFF"/>
          <w:w w:val="130"/>
          <w:sz w:val="22"/>
        </w:rPr>
        <w:t>Budget Forecasting</w:t>
      </w:r>
    </w:p>
    <w:p>
      <w:pPr>
        <w:pStyle w:val="Heading2"/>
        <w:spacing w:before="173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6" w:lineRule="auto" w:before="16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 OF ARTS IN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HOSPITALITY AND TOURISM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UNIVERSITY OF WASHINGTON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SEATTLE, WA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2013</w:t>
      </w:r>
    </w:p>
    <w:p>
      <w:pPr>
        <w:pStyle w:val="Heading2"/>
        <w:spacing w:before="114"/>
      </w:pPr>
      <w:r>
        <w:rPr>
          <w:b w:val="0"/>
        </w:rPr>
        <w:br w:type="column"/>
      </w:r>
      <w:r>
        <w:rPr>
          <w:smallCaps/>
          <w:color w:val="9A2F16"/>
        </w:rPr>
        <w:t>Professional</w:t>
      </w:r>
      <w:r>
        <w:rPr>
          <w:smallCaps/>
          <w:color w:val="9A2F16"/>
          <w:spacing w:val="48"/>
        </w:rPr>
        <w:t> </w:t>
      </w:r>
      <w:r>
        <w:rPr>
          <w:smallCaps/>
          <w:color w:val="9A2F16"/>
          <w:spacing w:val="-2"/>
        </w:rPr>
        <w:t>experience</w:t>
      </w:r>
    </w:p>
    <w:p>
      <w:pPr>
        <w:spacing w:line="256" w:lineRule="auto" w:before="156"/>
        <w:ind w:left="33" w:right="34" w:firstLine="0"/>
        <w:jc w:val="left"/>
        <w:rPr>
          <w:rFonts w:ascii="Microsoft Sans Serif"/>
          <w:sz w:val="26"/>
        </w:rPr>
      </w:pPr>
      <w:r>
        <w:rPr>
          <w:rFonts w:ascii="Microsoft Sans Serif"/>
          <w:spacing w:val="-12"/>
          <w:sz w:val="26"/>
        </w:rPr>
        <w:t>HOTEL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GENERAL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MANAGER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|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THE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REDWOOD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12"/>
          <w:sz w:val="26"/>
        </w:rPr>
        <w:t>INN, </w:t>
      </w:r>
      <w:r>
        <w:rPr>
          <w:rFonts w:ascii="Microsoft Sans Serif"/>
          <w:spacing w:val="-4"/>
          <w:sz w:val="26"/>
        </w:rPr>
        <w:t>SEATTLE,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pacing w:val="-4"/>
          <w:sz w:val="26"/>
        </w:rPr>
        <w:t>WA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pacing w:val="-4"/>
          <w:sz w:val="26"/>
        </w:rPr>
        <w:t>|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pacing w:val="-4"/>
          <w:sz w:val="26"/>
        </w:rPr>
        <w:t>JANUARY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pacing w:val="-4"/>
          <w:sz w:val="26"/>
        </w:rPr>
        <w:t>2018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pacing w:val="-4"/>
          <w:sz w:val="26"/>
        </w:rPr>
        <w:t>-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pacing w:val="-4"/>
          <w:sz w:val="26"/>
        </w:rPr>
        <w:t>PRESENT</w:t>
      </w:r>
    </w:p>
    <w:p>
      <w:pPr>
        <w:pStyle w:val="BodyText"/>
        <w:spacing w:line="254" w:lineRule="auto" w:before="240"/>
      </w:pPr>
      <w:r>
        <w:rPr>
          <w:w w:val="125"/>
        </w:rPr>
        <w:t>Increased</w:t>
      </w:r>
      <w:r>
        <w:rPr>
          <w:spacing w:val="-13"/>
          <w:w w:val="125"/>
        </w:rPr>
        <w:t> </w:t>
      </w:r>
      <w:r>
        <w:rPr>
          <w:w w:val="125"/>
        </w:rPr>
        <w:t>occupancy</w:t>
      </w:r>
      <w:r>
        <w:rPr>
          <w:spacing w:val="-13"/>
          <w:w w:val="125"/>
        </w:rPr>
        <w:t> </w:t>
      </w:r>
      <w:r>
        <w:rPr>
          <w:w w:val="125"/>
        </w:rPr>
        <w:t>from</w:t>
      </w:r>
      <w:r>
        <w:rPr>
          <w:spacing w:val="-13"/>
          <w:w w:val="125"/>
        </w:rPr>
        <w:t> </w:t>
      </w:r>
      <w:r>
        <w:rPr>
          <w:w w:val="125"/>
        </w:rPr>
        <w:t>68%</w:t>
      </w:r>
      <w:r>
        <w:rPr>
          <w:spacing w:val="-13"/>
          <w:w w:val="125"/>
        </w:rPr>
        <w:t> </w:t>
      </w:r>
      <w:r>
        <w:rPr>
          <w:w w:val="125"/>
        </w:rPr>
        <w:t>to</w:t>
      </w:r>
      <w:r>
        <w:rPr>
          <w:spacing w:val="-13"/>
          <w:w w:val="125"/>
        </w:rPr>
        <w:t> </w:t>
      </w:r>
      <w:r>
        <w:rPr>
          <w:w w:val="125"/>
        </w:rPr>
        <w:t>82%</w:t>
      </w:r>
      <w:r>
        <w:rPr>
          <w:spacing w:val="-13"/>
          <w:w w:val="125"/>
        </w:rPr>
        <w:t> </w:t>
      </w:r>
      <w:r>
        <w:rPr>
          <w:w w:val="125"/>
        </w:rPr>
        <w:t>within</w:t>
      </w:r>
      <w:r>
        <w:rPr>
          <w:spacing w:val="-13"/>
          <w:w w:val="125"/>
        </w:rPr>
        <w:t> </w:t>
      </w:r>
      <w:r>
        <w:rPr>
          <w:w w:val="125"/>
        </w:rPr>
        <w:t>two</w:t>
      </w:r>
      <w:r>
        <w:rPr>
          <w:spacing w:val="-13"/>
          <w:w w:val="125"/>
        </w:rPr>
        <w:t> </w:t>
      </w:r>
      <w:r>
        <w:rPr>
          <w:w w:val="125"/>
        </w:rPr>
        <w:t>years through targeted marketing and service upgrades</w:t>
      </w:r>
    </w:p>
    <w:p>
      <w:pPr>
        <w:pStyle w:val="BodyText"/>
        <w:spacing w:before="91"/>
      </w:pPr>
      <w:r>
        <w:rPr>
          <w:spacing w:val="-2"/>
          <w:w w:val="125"/>
        </w:rPr>
        <w:t>Oversaw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full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renovation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project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under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budget,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saving</w:t>
      </w:r>
    </w:p>
    <w:p>
      <w:pPr>
        <w:pStyle w:val="BodyText"/>
        <w:spacing w:before="1"/>
      </w:pPr>
      <w:r>
        <w:rPr>
          <w:w w:val="125"/>
        </w:rPr>
        <w:t>$250,000</w:t>
      </w:r>
      <w:r>
        <w:rPr>
          <w:spacing w:val="-10"/>
          <w:w w:val="125"/>
        </w:rPr>
        <w:t> </w:t>
      </w:r>
      <w:r>
        <w:rPr>
          <w:w w:val="125"/>
        </w:rPr>
        <w:t>in</w:t>
      </w:r>
      <w:r>
        <w:rPr>
          <w:spacing w:val="-10"/>
          <w:w w:val="125"/>
        </w:rPr>
        <w:t> </w:t>
      </w:r>
      <w:r>
        <w:rPr>
          <w:w w:val="125"/>
        </w:rPr>
        <w:t>construction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FF&amp;E</w:t>
      </w:r>
      <w:r>
        <w:rPr>
          <w:spacing w:val="-10"/>
          <w:w w:val="125"/>
        </w:rPr>
        <w:t> </w:t>
      </w:r>
      <w:r>
        <w:rPr>
          <w:spacing w:val="-4"/>
          <w:w w:val="125"/>
        </w:rPr>
        <w:t>costs</w:t>
      </w:r>
    </w:p>
    <w:p>
      <w:pPr>
        <w:pStyle w:val="BodyText"/>
        <w:spacing w:line="254" w:lineRule="auto"/>
      </w:pPr>
      <w:r>
        <w:rPr>
          <w:w w:val="125"/>
        </w:rPr>
        <w:t>Achieved</w:t>
      </w:r>
      <w:r>
        <w:rPr>
          <w:spacing w:val="-15"/>
          <w:w w:val="125"/>
        </w:rPr>
        <w:t> </w:t>
      </w:r>
      <w:r>
        <w:rPr>
          <w:w w:val="125"/>
        </w:rPr>
        <w:t>95%+</w:t>
      </w:r>
      <w:r>
        <w:rPr>
          <w:spacing w:val="-15"/>
          <w:w w:val="125"/>
        </w:rPr>
        <w:t> </w:t>
      </w:r>
      <w:r>
        <w:rPr>
          <w:w w:val="125"/>
        </w:rPr>
        <w:t>guest</w:t>
      </w:r>
      <w:r>
        <w:rPr>
          <w:spacing w:val="-15"/>
          <w:w w:val="125"/>
        </w:rPr>
        <w:t> </w:t>
      </w:r>
      <w:r>
        <w:rPr>
          <w:w w:val="125"/>
        </w:rPr>
        <w:t>satisfaction</w:t>
      </w:r>
      <w:r>
        <w:rPr>
          <w:spacing w:val="-15"/>
          <w:w w:val="125"/>
        </w:rPr>
        <w:t> </w:t>
      </w:r>
      <w:r>
        <w:rPr>
          <w:w w:val="125"/>
        </w:rPr>
        <w:t>ratings</w:t>
      </w:r>
      <w:r>
        <w:rPr>
          <w:spacing w:val="-15"/>
          <w:w w:val="125"/>
        </w:rPr>
        <w:t> </w:t>
      </w:r>
      <w:r>
        <w:rPr>
          <w:w w:val="125"/>
        </w:rPr>
        <w:t>for</w:t>
      </w:r>
      <w:r>
        <w:rPr>
          <w:spacing w:val="-15"/>
          <w:w w:val="125"/>
        </w:rPr>
        <w:t> </w:t>
      </w:r>
      <w:r>
        <w:rPr>
          <w:w w:val="125"/>
        </w:rPr>
        <w:t>three consecutive years</w:t>
      </w:r>
    </w:p>
    <w:p>
      <w:pPr>
        <w:pStyle w:val="BodyText"/>
        <w:spacing w:before="166"/>
        <w:ind w:left="0"/>
      </w:pPr>
    </w:p>
    <w:p>
      <w:pPr>
        <w:spacing w:line="268" w:lineRule="auto" w:before="1"/>
        <w:ind w:left="33" w:right="1409" w:firstLine="0"/>
        <w:jc w:val="left"/>
        <w:rPr>
          <w:rFonts w:ascii="Microsoft Sans Serif"/>
          <w:sz w:val="26"/>
        </w:rPr>
      </w:pPr>
      <w:r>
        <w:rPr>
          <w:rFonts w:ascii="Microsoft Sans Serif"/>
          <w:spacing w:val="-10"/>
          <w:sz w:val="26"/>
        </w:rPr>
        <w:t>FRONT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OFFICE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MANAGER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|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THE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REDWOOD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10"/>
          <w:sz w:val="26"/>
        </w:rPr>
        <w:t>INN, </w:t>
      </w:r>
      <w:r>
        <w:rPr>
          <w:rFonts w:ascii="Microsoft Sans Serif"/>
          <w:spacing w:val="-4"/>
          <w:sz w:val="26"/>
        </w:rPr>
        <w:t>SEATTLE,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WA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|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MARCH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2015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-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DECEMBER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pacing w:val="-4"/>
          <w:sz w:val="26"/>
        </w:rPr>
        <w:t>2017</w:t>
      </w:r>
    </w:p>
    <w:p>
      <w:pPr>
        <w:pStyle w:val="BodyText"/>
        <w:spacing w:before="226"/>
      </w:pPr>
      <w:r>
        <w:rPr>
          <w:w w:val="125"/>
        </w:rPr>
        <w:t>Led front desk team and implemented check-in automation that reduced wait times by 40%</w:t>
      </w:r>
    </w:p>
    <w:p>
      <w:pPr>
        <w:pStyle w:val="BodyText"/>
        <w:spacing w:line="254" w:lineRule="auto"/>
      </w:pPr>
      <w:r>
        <w:rPr>
          <w:w w:val="125"/>
        </w:rPr>
        <w:t>Trained</w:t>
      </w:r>
      <w:r>
        <w:rPr>
          <w:spacing w:val="-3"/>
          <w:w w:val="125"/>
        </w:rPr>
        <w:t> </w:t>
      </w:r>
      <w:r>
        <w:rPr>
          <w:w w:val="125"/>
        </w:rPr>
        <w:t>staff</w:t>
      </w:r>
      <w:r>
        <w:rPr>
          <w:spacing w:val="-3"/>
          <w:w w:val="125"/>
        </w:rPr>
        <w:t> </w:t>
      </w:r>
      <w:r>
        <w:rPr>
          <w:w w:val="125"/>
        </w:rPr>
        <w:t>on</w:t>
      </w:r>
      <w:r>
        <w:rPr>
          <w:spacing w:val="-3"/>
          <w:w w:val="125"/>
        </w:rPr>
        <w:t> </w:t>
      </w:r>
      <w:r>
        <w:rPr>
          <w:w w:val="125"/>
        </w:rPr>
        <w:t>guest</w:t>
      </w:r>
      <w:r>
        <w:rPr>
          <w:spacing w:val="-3"/>
          <w:w w:val="125"/>
        </w:rPr>
        <w:t> </w:t>
      </w:r>
      <w:r>
        <w:rPr>
          <w:w w:val="125"/>
        </w:rPr>
        <w:t>service</w:t>
      </w:r>
      <w:r>
        <w:rPr>
          <w:spacing w:val="-3"/>
          <w:w w:val="125"/>
        </w:rPr>
        <w:t> </w:t>
      </w:r>
      <w:r>
        <w:rPr>
          <w:w w:val="125"/>
        </w:rPr>
        <w:t>standards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upselling </w:t>
      </w:r>
      <w:r>
        <w:rPr>
          <w:spacing w:val="-2"/>
          <w:w w:val="125"/>
        </w:rPr>
        <w:t>techniques</w:t>
      </w:r>
    </w:p>
    <w:sectPr>
      <w:type w:val="continuous"/>
      <w:pgSz w:w="11920" w:h="16860"/>
      <w:pgMar w:top="540" w:bottom="280" w:left="283" w:right="283"/>
      <w:cols w:num="2" w:equalWidth="0">
        <w:col w:w="3630" w:space="574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7"/>
      <w:ind w:left="60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4344" w:right="208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2026-02-12T04:57:36Z</dcterms:created>
  <dcterms:modified xsi:type="dcterms:W3CDTF">2026-02-12T04:57:36Z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