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5647" w:right="0" w:firstLine="0"/>
        <w:jc w:val="left"/>
        <w:rPr>
          <w:rFonts w:ascii="Microsoft Sans Serif"/>
          <w:sz w:val="70"/>
        </w:rPr>
      </w:pPr>
      <w:r>
        <w:rPr>
          <w:b/>
          <w:color w:val="0C5394"/>
          <w:spacing w:val="11"/>
          <w:sz w:val="70"/>
        </w:rPr>
        <w:t>Linda</w:t>
      </w:r>
      <w:r>
        <w:rPr>
          <w:b/>
          <w:color w:val="0C5394"/>
          <w:spacing w:val="-32"/>
          <w:sz w:val="70"/>
        </w:rPr>
        <w:t> </w:t>
      </w:r>
      <w:r>
        <w:rPr>
          <w:rFonts w:ascii="Microsoft Sans Serif"/>
          <w:color w:val="0C5394"/>
          <w:spacing w:val="-2"/>
          <w:sz w:val="70"/>
        </w:rPr>
        <w:t>Parker</w:t>
      </w:r>
    </w:p>
    <w:p>
      <w:pPr>
        <w:pStyle w:val="BodyText"/>
        <w:rPr>
          <w:rFonts w:ascii="Microsoft Sans Serif"/>
          <w:sz w:val="15"/>
        </w:rPr>
      </w:pPr>
    </w:p>
    <w:p>
      <w:pPr>
        <w:pStyle w:val="BodyText"/>
        <w:spacing w:before="136"/>
        <w:rPr>
          <w:rFonts w:ascii="Microsoft Sans Serif"/>
          <w:sz w:val="15"/>
        </w:rPr>
      </w:pPr>
    </w:p>
    <w:p>
      <w:pPr>
        <w:spacing w:before="0"/>
        <w:ind w:left="4336" w:right="0" w:firstLine="0"/>
        <w:jc w:val="left"/>
        <w:rPr>
          <w:b/>
          <w:sz w:val="15"/>
        </w:rPr>
      </w:pPr>
      <w:r>
        <w:rPr>
          <w:b/>
          <w:color w:val="0C5394"/>
          <w:sz w:val="15"/>
        </w:rPr>
        <w:t>A</w:t>
      </w:r>
      <w:r>
        <w:rPr>
          <w:b/>
          <w:color w:val="0C5394"/>
          <w:spacing w:val="-6"/>
          <w:sz w:val="15"/>
        </w:rPr>
        <w:t> </w:t>
      </w:r>
      <w:r>
        <w:rPr>
          <w:b/>
          <w:color w:val="0C5394"/>
          <w:sz w:val="15"/>
        </w:rPr>
        <w:t>B</w:t>
      </w:r>
      <w:r>
        <w:rPr>
          <w:b/>
          <w:color w:val="0C5394"/>
          <w:spacing w:val="-6"/>
          <w:sz w:val="15"/>
        </w:rPr>
        <w:t> </w:t>
      </w:r>
      <w:r>
        <w:rPr>
          <w:b/>
          <w:color w:val="0C5394"/>
          <w:sz w:val="15"/>
        </w:rPr>
        <w:t>O</w:t>
      </w:r>
      <w:r>
        <w:rPr>
          <w:b/>
          <w:color w:val="0C5394"/>
          <w:spacing w:val="-6"/>
          <w:sz w:val="15"/>
        </w:rPr>
        <w:t> </w:t>
      </w:r>
      <w:r>
        <w:rPr>
          <w:b/>
          <w:color w:val="0C5394"/>
          <w:sz w:val="15"/>
        </w:rPr>
        <w:t>U</w:t>
      </w:r>
      <w:r>
        <w:rPr>
          <w:b/>
          <w:color w:val="0C5394"/>
          <w:spacing w:val="-6"/>
          <w:sz w:val="15"/>
        </w:rPr>
        <w:t> </w:t>
      </w:r>
      <w:r>
        <w:rPr>
          <w:b/>
          <w:color w:val="0C5394"/>
          <w:sz w:val="15"/>
        </w:rPr>
        <w:t>T</w:t>
      </w:r>
      <w:r>
        <w:rPr>
          <w:b/>
          <w:color w:val="0C5394"/>
          <w:spacing w:val="65"/>
          <w:sz w:val="15"/>
        </w:rPr>
        <w:t> </w:t>
      </w:r>
      <w:r>
        <w:rPr>
          <w:b/>
          <w:color w:val="0C5394"/>
          <w:sz w:val="15"/>
        </w:rPr>
        <w:t>M</w:t>
      </w:r>
      <w:r>
        <w:rPr>
          <w:b/>
          <w:color w:val="0C5394"/>
          <w:spacing w:val="-6"/>
          <w:sz w:val="15"/>
        </w:rPr>
        <w:t> </w:t>
      </w:r>
      <w:r>
        <w:rPr>
          <w:b/>
          <w:color w:val="0C5394"/>
          <w:spacing w:val="-10"/>
          <w:sz w:val="15"/>
        </w:rPr>
        <w:t>E</w:t>
      </w:r>
    </w:p>
    <w:p>
      <w:pPr>
        <w:pStyle w:val="BodyText"/>
        <w:spacing w:before="5"/>
        <w:rPr>
          <w:b/>
          <w:sz w:val="15"/>
        </w:rPr>
      </w:pPr>
    </w:p>
    <w:p>
      <w:pPr>
        <w:pStyle w:val="Heading2"/>
        <w:spacing w:line="312" w:lineRule="auto"/>
      </w:pPr>
      <w:r>
        <w:rPr>
          <w:w w:val="105"/>
        </w:rPr>
        <w:t>Detail-oriented bookkeeping professional with renewed certification and prior</w:t>
      </w:r>
      <w:r>
        <w:rPr>
          <w:spacing w:val="40"/>
          <w:w w:val="105"/>
        </w:rPr>
        <w:t> </w:t>
      </w:r>
      <w:r>
        <w:rPr>
          <w:w w:val="105"/>
        </w:rPr>
        <w:t>accounting experience</w:t>
      </w:r>
    </w:p>
    <w:p>
      <w:pPr>
        <w:pStyle w:val="BodyText"/>
        <w:spacing w:line="292" w:lineRule="auto" w:before="76"/>
        <w:ind w:left="4336" w:right="123"/>
      </w:pPr>
      <w:r>
        <w:rPr>
          <w:w w:val="105"/>
        </w:rPr>
        <w:t>Former</w:t>
      </w:r>
      <w:r>
        <w:rPr>
          <w:spacing w:val="40"/>
          <w:w w:val="105"/>
        </w:rPr>
        <w:t> </w:t>
      </w:r>
      <w:r>
        <w:rPr>
          <w:w w:val="105"/>
        </w:rPr>
        <w:t>accounts</w:t>
      </w:r>
      <w:r>
        <w:rPr>
          <w:spacing w:val="40"/>
          <w:w w:val="105"/>
        </w:rPr>
        <w:t> </w:t>
      </w:r>
      <w:r>
        <w:rPr>
          <w:w w:val="105"/>
        </w:rPr>
        <w:t>clerk</w:t>
      </w:r>
      <w:r>
        <w:rPr>
          <w:spacing w:val="40"/>
          <w:w w:val="105"/>
        </w:rPr>
        <w:t> </w:t>
      </w:r>
      <w:r>
        <w:rPr>
          <w:w w:val="105"/>
        </w:rPr>
        <w:t>reentering</w:t>
      </w:r>
      <w:r>
        <w:rPr>
          <w:spacing w:val="40"/>
          <w:w w:val="105"/>
        </w:rPr>
        <w:t> </w:t>
      </w:r>
      <w:r>
        <w:rPr>
          <w:w w:val="105"/>
        </w:rPr>
        <w:t>finance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updated</w:t>
      </w:r>
      <w:r>
        <w:rPr>
          <w:spacing w:val="40"/>
          <w:w w:val="105"/>
        </w:rPr>
        <w:t> </w:t>
      </w:r>
      <w:r>
        <w:rPr>
          <w:w w:val="105"/>
        </w:rPr>
        <w:t>QuickBooks</w:t>
      </w:r>
      <w:r>
        <w:rPr>
          <w:spacing w:val="40"/>
          <w:w w:val="105"/>
        </w:rPr>
        <w:t> </w:t>
      </w:r>
      <w:r>
        <w:rPr>
          <w:w w:val="105"/>
        </w:rPr>
        <w:t>certification. Known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accuracy,</w:t>
      </w:r>
      <w:r>
        <w:rPr>
          <w:spacing w:val="40"/>
          <w:w w:val="105"/>
        </w:rPr>
        <w:t> </w:t>
      </w:r>
      <w:r>
        <w:rPr>
          <w:w w:val="105"/>
        </w:rPr>
        <w:t>budget</w:t>
      </w:r>
      <w:r>
        <w:rPr>
          <w:spacing w:val="40"/>
          <w:w w:val="105"/>
        </w:rPr>
        <w:t> </w:t>
      </w:r>
      <w:r>
        <w:rPr>
          <w:w w:val="105"/>
        </w:rPr>
        <w:t>tracking,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invoice</w:t>
      </w:r>
      <w:r>
        <w:rPr>
          <w:spacing w:val="40"/>
          <w:w w:val="105"/>
        </w:rPr>
        <w:t> </w:t>
      </w:r>
      <w:r>
        <w:rPr>
          <w:w w:val="105"/>
        </w:rPr>
        <w:t>processing.</w:t>
      </w:r>
    </w:p>
    <w:p>
      <w:pPr>
        <w:pStyle w:val="BodyText"/>
        <w:spacing w:before="51"/>
      </w:pPr>
    </w:p>
    <w:p>
      <w:pPr>
        <w:spacing w:before="1"/>
        <w:ind w:left="4336" w:right="0" w:firstLine="0"/>
        <w:jc w:val="left"/>
        <w:rPr>
          <w:b/>
          <w:sz w:val="15"/>
        </w:rPr>
      </w:pPr>
      <w:r>
        <w:rPr>
          <w:b/>
          <w:color w:val="0C5394"/>
          <w:sz w:val="15"/>
        </w:rPr>
        <w:t>P</w:t>
      </w:r>
      <w:r>
        <w:rPr>
          <w:b/>
          <w:color w:val="0C5394"/>
          <w:spacing w:val="-11"/>
          <w:sz w:val="15"/>
        </w:rPr>
        <w:t> </w:t>
      </w:r>
      <w:r>
        <w:rPr>
          <w:b/>
          <w:color w:val="0C5394"/>
          <w:sz w:val="15"/>
        </w:rPr>
        <w:t>R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O</w:t>
      </w:r>
      <w:r>
        <w:rPr>
          <w:b/>
          <w:color w:val="0C5394"/>
          <w:spacing w:val="-11"/>
          <w:sz w:val="15"/>
        </w:rPr>
        <w:t> </w:t>
      </w:r>
      <w:r>
        <w:rPr>
          <w:b/>
          <w:color w:val="0C5394"/>
          <w:sz w:val="15"/>
        </w:rPr>
        <w:t>F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E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S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S</w:t>
      </w:r>
      <w:r>
        <w:rPr>
          <w:b/>
          <w:color w:val="0C5394"/>
          <w:spacing w:val="-9"/>
          <w:sz w:val="15"/>
        </w:rPr>
        <w:t> </w:t>
      </w:r>
      <w:r>
        <w:rPr>
          <w:b/>
          <w:color w:val="0C5394"/>
          <w:sz w:val="15"/>
        </w:rPr>
        <w:t>I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O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N</w:t>
      </w:r>
      <w:r>
        <w:rPr>
          <w:b/>
          <w:color w:val="0C5394"/>
          <w:spacing w:val="-9"/>
          <w:sz w:val="15"/>
        </w:rPr>
        <w:t> </w:t>
      </w:r>
      <w:r>
        <w:rPr>
          <w:b/>
          <w:color w:val="0C5394"/>
          <w:sz w:val="15"/>
        </w:rPr>
        <w:t>A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L</w:t>
      </w:r>
      <w:r>
        <w:rPr>
          <w:b/>
          <w:color w:val="0C5394"/>
          <w:spacing w:val="53"/>
          <w:sz w:val="15"/>
        </w:rPr>
        <w:t> </w:t>
      </w:r>
      <w:r>
        <w:rPr>
          <w:b/>
          <w:color w:val="0C5394"/>
          <w:sz w:val="15"/>
        </w:rPr>
        <w:t>E</w:t>
      </w:r>
      <w:r>
        <w:rPr>
          <w:b/>
          <w:color w:val="0C5394"/>
          <w:spacing w:val="-7"/>
          <w:sz w:val="15"/>
        </w:rPr>
        <w:t> </w:t>
      </w:r>
      <w:r>
        <w:rPr>
          <w:b/>
          <w:color w:val="0C5394"/>
          <w:sz w:val="15"/>
        </w:rPr>
        <w:t>X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P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E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R</w:t>
      </w:r>
      <w:r>
        <w:rPr>
          <w:b/>
          <w:color w:val="0C5394"/>
          <w:spacing w:val="-9"/>
          <w:sz w:val="15"/>
        </w:rPr>
        <w:t> </w:t>
      </w:r>
      <w:r>
        <w:rPr>
          <w:b/>
          <w:color w:val="0C5394"/>
          <w:sz w:val="15"/>
        </w:rPr>
        <w:t>I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E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N</w:t>
      </w:r>
      <w:r>
        <w:rPr>
          <w:b/>
          <w:color w:val="0C5394"/>
          <w:spacing w:val="-9"/>
          <w:sz w:val="15"/>
        </w:rPr>
        <w:t> </w:t>
      </w:r>
      <w:r>
        <w:rPr>
          <w:b/>
          <w:color w:val="0C5394"/>
          <w:sz w:val="15"/>
        </w:rPr>
        <w:t>C</w:t>
      </w:r>
      <w:r>
        <w:rPr>
          <w:b/>
          <w:color w:val="0C5394"/>
          <w:spacing w:val="-10"/>
          <w:sz w:val="15"/>
        </w:rPr>
        <w:t> E</w:t>
      </w:r>
    </w:p>
    <w:p>
      <w:pPr>
        <w:pStyle w:val="BodyText"/>
        <w:spacing w:before="11"/>
        <w:rPr>
          <w:b/>
          <w:sz w:val="9"/>
        </w:rPr>
      </w:pPr>
    </w:p>
    <w:p>
      <w:pPr>
        <w:pStyle w:val="BodyText"/>
        <w:spacing w:after="0"/>
        <w:rPr>
          <w:b/>
          <w:sz w:val="9"/>
        </w:rPr>
        <w:sectPr>
          <w:type w:val="continuous"/>
          <w:pgSz w:w="11920" w:h="16860"/>
          <w:pgMar w:top="940" w:bottom="280" w:left="425" w:right="283"/>
        </w:sectPr>
      </w:pPr>
    </w:p>
    <w:p>
      <w:pPr>
        <w:pStyle w:val="BodyText"/>
        <w:spacing w:before="170"/>
        <w:rPr>
          <w:b/>
          <w:sz w:val="15"/>
        </w:rPr>
      </w:pPr>
    </w:p>
    <w:p>
      <w:pPr>
        <w:spacing w:before="0"/>
        <w:ind w:left="95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P</w:t>
      </w:r>
      <w:r>
        <w:rPr>
          <w:b/>
          <w:color w:val="FFFFFF"/>
          <w:spacing w:val="-9"/>
          <w:sz w:val="15"/>
        </w:rPr>
        <w:t> </w:t>
      </w:r>
      <w:r>
        <w:rPr>
          <w:b/>
          <w:color w:val="FFFFFF"/>
          <w:sz w:val="15"/>
        </w:rPr>
        <w:t>E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R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S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O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N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A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L</w:t>
      </w:r>
      <w:r>
        <w:rPr>
          <w:b/>
          <w:color w:val="FFFFFF"/>
          <w:spacing w:val="61"/>
          <w:sz w:val="15"/>
        </w:rPr>
        <w:t> </w:t>
      </w:r>
      <w:r>
        <w:rPr>
          <w:b/>
          <w:color w:val="FFFFFF"/>
          <w:sz w:val="15"/>
        </w:rPr>
        <w:t>I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N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F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O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R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M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A</w:t>
      </w:r>
      <w:r>
        <w:rPr>
          <w:b/>
          <w:color w:val="FFFFFF"/>
          <w:spacing w:val="-17"/>
          <w:sz w:val="15"/>
        </w:rPr>
        <w:t> </w:t>
      </w:r>
      <w:r>
        <w:rPr>
          <w:b/>
          <w:color w:val="FFFFFF"/>
          <w:sz w:val="15"/>
        </w:rPr>
        <w:t>T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I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O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pacing w:val="-10"/>
          <w:sz w:val="15"/>
        </w:rPr>
        <w:t>N</w:t>
      </w:r>
    </w:p>
    <w:p>
      <w:pPr>
        <w:spacing w:before="75"/>
        <w:ind w:left="95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Bookkeeper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(Freelance)</w:t>
      </w:r>
    </w:p>
    <w:p>
      <w:pPr>
        <w:spacing w:before="33"/>
        <w:ind w:left="95" w:right="0" w:firstLine="0"/>
        <w:jc w:val="left"/>
        <w:rPr>
          <w:sz w:val="18"/>
        </w:rPr>
      </w:pPr>
      <w:r>
        <w:rPr>
          <w:sz w:val="18"/>
        </w:rPr>
        <w:t>Remote</w:t>
      </w:r>
      <w:r>
        <w:rPr>
          <w:spacing w:val="21"/>
          <w:sz w:val="18"/>
        </w:rPr>
        <w:t> </w:t>
      </w:r>
      <w:r>
        <w:rPr>
          <w:sz w:val="18"/>
        </w:rPr>
        <w:t>|</w:t>
      </w:r>
      <w:r>
        <w:rPr>
          <w:spacing w:val="21"/>
          <w:sz w:val="18"/>
        </w:rPr>
        <w:t> </w:t>
      </w:r>
      <w:r>
        <w:rPr>
          <w:sz w:val="18"/>
        </w:rPr>
        <w:t>June</w:t>
      </w:r>
      <w:r>
        <w:rPr>
          <w:spacing w:val="21"/>
          <w:sz w:val="18"/>
        </w:rPr>
        <w:t> </w:t>
      </w:r>
      <w:r>
        <w:rPr>
          <w:sz w:val="18"/>
        </w:rPr>
        <w:t>2023</w:t>
      </w:r>
      <w:r>
        <w:rPr>
          <w:spacing w:val="22"/>
          <w:sz w:val="18"/>
        </w:rPr>
        <w:t> </w:t>
      </w:r>
      <w:r>
        <w:rPr>
          <w:sz w:val="18"/>
        </w:rPr>
        <w:t>-</w:t>
      </w:r>
      <w:r>
        <w:rPr>
          <w:spacing w:val="21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2727" w:space="1514"/>
            <w:col w:w="6971"/>
          </w:cols>
        </w:sectPr>
      </w:pPr>
    </w:p>
    <w:p>
      <w:pPr>
        <w:pStyle w:val="BodyText"/>
        <w:spacing w:before="125"/>
        <w:rPr>
          <w:sz w:val="18"/>
        </w:rPr>
      </w:pPr>
    </w:p>
    <w:p>
      <w:pPr>
        <w:spacing w:before="1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162" w:after="0"/>
        <w:ind w:left="1267" w:right="134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Handles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books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two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local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small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businesses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bank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reconciliation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 tax prep support</w:t>
      </w:r>
    </w:p>
    <w:p>
      <w:pPr>
        <w:pStyle w:val="ListParagraph"/>
        <w:spacing w:after="0" w:line="196" w:lineRule="auto"/>
        <w:jc w:val="left"/>
        <w:rPr>
          <w:sz w:val="16"/>
        </w:rPr>
        <w:sectPr>
          <w:type w:val="continuous"/>
          <w:pgSz w:w="11920" w:h="16860"/>
          <w:pgMar w:top="940" w:bottom="280" w:left="425" w:right="283"/>
          <w:cols w:num="2" w:equalWidth="0">
            <w:col w:w="2330" w:space="1260"/>
            <w:col w:w="7622"/>
          </w:cols>
        </w:sectPr>
      </w:pPr>
    </w:p>
    <w:p>
      <w:pPr>
        <w:pStyle w:val="BodyText"/>
        <w:spacing w:before="3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940" w:bottom="280" w:left="425" w:right="283"/>
        </w:sectPr>
      </w:pPr>
    </w:p>
    <w:p>
      <w:pPr>
        <w:spacing w:line="278" w:lineRule="auto" w:before="74"/>
        <w:ind w:left="969" w:right="0" w:firstLine="0"/>
        <w:jc w:val="left"/>
        <w:rPr>
          <w:sz w:val="18"/>
        </w:rPr>
      </w:pPr>
      <w:hyperlink r:id="rId5">
        <w:r>
          <w:rPr>
            <w:color w:val="FFFFFF"/>
            <w:w w:val="105"/>
            <w:sz w:val="18"/>
          </w:rPr>
          <w:t>email@email.com</w:t>
        </w:r>
      </w:hyperlink>
      <w:r>
        <w:rPr>
          <w:color w:val="FFFFFF"/>
          <w:w w:val="105"/>
          <w:sz w:val="18"/>
        </w:rPr>
        <w:t> | LinkedI </w:t>
      </w:r>
      <w:r>
        <w:rPr>
          <w:color w:val="FFFFFF"/>
          <w:spacing w:val="-10"/>
          <w:w w:val="105"/>
          <w:sz w:val="18"/>
        </w:rPr>
        <w:t>n</w:t>
      </w:r>
    </w:p>
    <w:p>
      <w:pPr>
        <w:pStyle w:val="BodyText"/>
        <w:spacing w:before="33"/>
        <w:rPr>
          <w:sz w:val="18"/>
        </w:rPr>
      </w:pPr>
    </w:p>
    <w:p>
      <w:pPr>
        <w:spacing w:line="198" w:lineRule="exact" w:before="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City, ST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46201</w:t>
      </w:r>
    </w:p>
    <w:p>
      <w:pPr>
        <w:spacing w:before="149"/>
        <w:ind w:left="969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Accounts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Clerk</w:t>
      </w:r>
    </w:p>
    <w:p>
      <w:pPr>
        <w:spacing w:line="295" w:lineRule="auto" w:before="48"/>
        <w:ind w:left="969" w:right="98" w:firstLine="0"/>
        <w:jc w:val="left"/>
        <w:rPr>
          <w:sz w:val="18"/>
        </w:rPr>
      </w:pPr>
      <w:r>
        <w:rPr>
          <w:w w:val="105"/>
          <w:sz w:val="18"/>
        </w:rPr>
        <w:t>Greenwood Financial Services, Indianapolis, IN | February 2010 - December </w:t>
      </w:r>
      <w:r>
        <w:rPr>
          <w:spacing w:val="-4"/>
          <w:w w:val="105"/>
          <w:sz w:val="18"/>
        </w:rPr>
        <w:t>2015</w:t>
      </w:r>
    </w:p>
    <w:p>
      <w:pPr>
        <w:spacing w:after="0" w:line="295" w:lineRule="auto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3290" w:space="76"/>
            <w:col w:w="7846"/>
          </w:cols>
        </w:sectPr>
      </w:pPr>
    </w:p>
    <w:p>
      <w:pPr>
        <w:pStyle w:val="BodyText"/>
        <w:rPr>
          <w:sz w:val="15"/>
        </w:rPr>
      </w:pPr>
    </w:p>
    <w:p>
      <w:pPr>
        <w:pStyle w:val="BodyText"/>
        <w:spacing w:before="116"/>
        <w:rPr>
          <w:sz w:val="15"/>
        </w:rPr>
      </w:pPr>
    </w:p>
    <w:p>
      <w:pPr>
        <w:spacing w:before="0"/>
        <w:ind w:left="95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K</w:t>
      </w:r>
      <w:r>
        <w:rPr>
          <w:b/>
          <w:color w:val="FFFFFF"/>
          <w:spacing w:val="-11"/>
          <w:sz w:val="15"/>
        </w:rPr>
        <w:t> </w:t>
      </w:r>
      <w:r>
        <w:rPr>
          <w:b/>
          <w:color w:val="FFFFFF"/>
          <w:sz w:val="15"/>
        </w:rPr>
        <w:t>E</w:t>
      </w:r>
      <w:r>
        <w:rPr>
          <w:b/>
          <w:color w:val="FFFFFF"/>
          <w:spacing w:val="-9"/>
          <w:sz w:val="15"/>
        </w:rPr>
        <w:t> </w:t>
      </w:r>
      <w:r>
        <w:rPr>
          <w:b/>
          <w:color w:val="FFFFFF"/>
          <w:sz w:val="15"/>
        </w:rPr>
        <w:t>Y</w:t>
      </w:r>
      <w:r>
        <w:rPr>
          <w:b/>
          <w:color w:val="FFFFFF"/>
          <w:spacing w:val="51"/>
          <w:sz w:val="15"/>
        </w:rPr>
        <w:t> </w:t>
      </w:r>
      <w:r>
        <w:rPr>
          <w:b/>
          <w:color w:val="FFFFFF"/>
          <w:sz w:val="15"/>
        </w:rPr>
        <w:t>S</w:t>
      </w:r>
      <w:r>
        <w:rPr>
          <w:b/>
          <w:color w:val="FFFFFF"/>
          <w:spacing w:val="-10"/>
          <w:sz w:val="15"/>
        </w:rPr>
        <w:t> </w:t>
      </w:r>
      <w:r>
        <w:rPr>
          <w:b/>
          <w:color w:val="FFFFFF"/>
          <w:sz w:val="15"/>
        </w:rPr>
        <w:t>K</w:t>
      </w:r>
      <w:r>
        <w:rPr>
          <w:b/>
          <w:color w:val="FFFFFF"/>
          <w:spacing w:val="-10"/>
          <w:sz w:val="15"/>
        </w:rPr>
        <w:t> </w:t>
      </w:r>
      <w:r>
        <w:rPr>
          <w:b/>
          <w:color w:val="FFFFFF"/>
          <w:sz w:val="15"/>
        </w:rPr>
        <w:t>I</w:t>
      </w:r>
      <w:r>
        <w:rPr>
          <w:b/>
          <w:color w:val="FFFFFF"/>
          <w:spacing w:val="-10"/>
          <w:sz w:val="15"/>
        </w:rPr>
        <w:t> </w:t>
      </w:r>
      <w:r>
        <w:rPr>
          <w:b/>
          <w:color w:val="FFFFFF"/>
          <w:sz w:val="15"/>
        </w:rPr>
        <w:t>L</w:t>
      </w:r>
      <w:r>
        <w:rPr>
          <w:b/>
          <w:color w:val="FFFFFF"/>
          <w:spacing w:val="-11"/>
          <w:sz w:val="15"/>
        </w:rPr>
        <w:t> </w:t>
      </w:r>
      <w:r>
        <w:rPr>
          <w:b/>
          <w:color w:val="FFFFFF"/>
          <w:sz w:val="15"/>
        </w:rPr>
        <w:t>L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pacing w:val="-10"/>
          <w:sz w:val="15"/>
        </w:rPr>
        <w:t>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332" w:lineRule="exact" w:before="0" w:after="0"/>
        <w:ind w:left="391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Processed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200+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invoices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weekly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ensured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98%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accuracy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payment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records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336" w:lineRule="exact" w:before="0" w:after="0"/>
        <w:ind w:left="391" w:right="0" w:hanging="296"/>
        <w:jc w:val="left"/>
        <w:rPr>
          <w:sz w:val="16"/>
        </w:rPr>
      </w:pPr>
      <w:r>
        <w:rPr>
          <w:w w:val="105"/>
          <w:sz w:val="16"/>
        </w:rPr>
        <w:t>Supported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month-end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close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reporting</w:t>
      </w:r>
      <w:r>
        <w:rPr>
          <w:spacing w:val="32"/>
          <w:w w:val="105"/>
          <w:sz w:val="16"/>
        </w:rPr>
        <w:t> </w:t>
      </w:r>
      <w:r>
        <w:rPr>
          <w:spacing w:val="-2"/>
          <w:w w:val="105"/>
          <w:sz w:val="16"/>
        </w:rPr>
        <w:t>tasks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940" w:bottom="280" w:left="425" w:right="283"/>
          <w:cols w:num="2" w:equalWidth="0">
            <w:col w:w="1290" w:space="3174"/>
            <w:col w:w="6748"/>
          </w:cols>
        </w:sectPr>
      </w:pP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51" w:lineRule="exact" w:before="83" w:after="0"/>
        <w:ind w:left="577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323975"/>
                            <a:ext cx="4762500" cy="9380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380855">
                                <a:moveTo>
                                  <a:pt x="0" y="9380600"/>
                                </a:moveTo>
                                <a:lnTo>
                                  <a:pt x="4762233" y="9380600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380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114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1908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4956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7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571874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8671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39433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809874" y="0"/>
                            <a:ext cx="4758690" cy="132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323975">
                                <a:moveTo>
                                  <a:pt x="4758308" y="1323974"/>
                                </a:moveTo>
                                <a:lnTo>
                                  <a:pt x="0" y="13239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323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19424" y="1304924"/>
                            <a:ext cx="42481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19050">
                                <a:moveTo>
                                  <a:pt x="42481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80864" id="docshapegroup1" coordorigin="0,0" coordsize="11919,16858">
                <v:rect style="position:absolute;left:4418;top:2085;width:7500;height:14773" id="docshape2" filled="true" fillcolor="#f5f5f5" stroked="false">
                  <v:fill type="solid"/>
                </v:rect>
                <v:rect style="position:absolute;left:0;top:2220;width:4419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4905;width:525;height:525" id="docshape6" coordorigin="705,4905" coordsize="525,525" path="m965,5430l902,5422,843,5399,791,5363,749,5314,720,5257,706,5195,705,5170,705,5153,716,5090,742,5032,781,4981,832,4942,890,4916,953,4905,970,4905,982,4905,1045,4916,1103,4942,1154,4981,1193,5032,1219,5090,1230,5153,1230,5170,1230,5182,1219,5245,1193,5303,1154,5354,1103,5393,1045,5419,982,5430,965,5430xe" filled="true" fillcolor="#e78f37" stroked="false">
                  <v:path arrowok="t"/>
                  <v:fill type="solid"/>
                </v:shape>
                <v:shape style="position:absolute;left:825;top:5025;width:279;height:279" type="#_x0000_t75" id="docshape7" stroked="false">
                  <v:imagedata r:id="rId7" o:title=""/>
                </v:shape>
                <v:shape style="position:absolute;left:705;top:5505;width:525;height:510" id="docshape8" coordorigin="705,5505" coordsize="525,510" path="m975,6015l960,6015,947,6015,886,6004,829,5979,780,5940,741,5891,716,5834,705,5773,705,5760,705,5747,716,5686,741,5629,780,5580,829,5541,886,5516,947,5505,960,5505,975,5505,1037,5513,1095,5535,1146,5571,1187,5618,1215,5674,1229,5735,1230,5760,1230,5773,1219,5834,1194,5891,1155,5940,1106,5979,1049,6004,988,6015,975,6015xe" filled="true" fillcolor="#e78f37" stroked="false">
                  <v:path arrowok="t"/>
                  <v:fill type="solid"/>
                </v:shape>
                <v:shape style="position:absolute;left:843;top:5625;width:243;height:270" type="#_x0000_t75" id="docshape9" stroked="false">
                  <v:imagedata r:id="rId8" o:title=""/>
                </v:shape>
                <v:shape style="position:absolute;left:705;top:6090;width:525;height:525" id="docshape10" coordorigin="705,6090" coordsize="525,525" path="m965,6615l902,6607,843,6584,791,6548,749,6499,720,6442,706,6380,705,6355,705,6338,716,6275,742,6217,781,6166,832,6127,890,6101,953,6090,970,6090,982,6090,1045,6101,1103,6127,1154,6166,1193,6217,1219,6275,1230,6338,1230,6355,1230,6367,1219,6430,1193,6488,1154,6539,1103,6578,1045,6604,982,6615,965,6615xe" filled="true" fillcolor="#e78f37" stroked="false">
                  <v:path arrowok="t"/>
                  <v:fill type="solid"/>
                </v:shape>
                <v:shape style="position:absolute;left:825;top:6210;width:278;height:279" type="#_x0000_t75" id="docshape11" stroked="false">
                  <v:imagedata r:id="rId9" o:title=""/>
                </v:shape>
                <v:rect style="position:absolute;left:4425;top:0;width:7494;height:2085" id="docshape12" filled="true" fillcolor="#ffffff" stroked="false">
                  <v:fill type="solid"/>
                </v:rect>
                <v:rect style="position:absolute;left:4755;top:2055;width:6690;height:30" id="docshape13" filled="true" fillcolor="#e78f37" stroked="false">
                  <v:fill type="solid"/>
                </v:rect>
                <v:shape style="position:absolute;left:413;top:418;width:3607;height:3607" id="docshape14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Account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reconciliation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Data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entry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Financial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Invoicing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51" w:lineRule="exact" w:before="0" w:after="0"/>
        <w:ind w:left="577" w:right="0" w:hanging="296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QuickBooks</w:t>
      </w:r>
    </w:p>
    <w:p>
      <w:pPr>
        <w:pStyle w:val="BodyText"/>
        <w:spacing w:before="81"/>
        <w:rPr>
          <w:sz w:val="15"/>
        </w:rPr>
      </w:pPr>
    </w:p>
    <w:p>
      <w:pPr>
        <w:spacing w:before="0"/>
        <w:ind w:left="95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E</w:t>
      </w:r>
      <w:r>
        <w:rPr>
          <w:b/>
          <w:color w:val="FFFFFF"/>
          <w:spacing w:val="-10"/>
          <w:sz w:val="15"/>
        </w:rPr>
        <w:t> </w:t>
      </w:r>
      <w:r>
        <w:rPr>
          <w:b/>
          <w:color w:val="FFFFFF"/>
          <w:sz w:val="15"/>
        </w:rPr>
        <w:t>D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U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C</w:t>
      </w:r>
      <w:r>
        <w:rPr>
          <w:b/>
          <w:color w:val="FFFFFF"/>
          <w:spacing w:val="-4"/>
          <w:sz w:val="15"/>
        </w:rPr>
        <w:t> </w:t>
      </w:r>
      <w:r>
        <w:rPr>
          <w:b/>
          <w:color w:val="FFFFFF"/>
          <w:sz w:val="15"/>
        </w:rPr>
        <w:t>A</w:t>
      </w:r>
      <w:r>
        <w:rPr>
          <w:b/>
          <w:color w:val="FFFFFF"/>
          <w:spacing w:val="-17"/>
          <w:sz w:val="15"/>
        </w:rPr>
        <w:t> </w:t>
      </w:r>
      <w:r>
        <w:rPr>
          <w:b/>
          <w:color w:val="FFFFFF"/>
          <w:sz w:val="15"/>
        </w:rPr>
        <w:t>T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I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O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pacing w:val="-10"/>
          <w:sz w:val="15"/>
        </w:rPr>
        <w:t>N</w:t>
      </w:r>
    </w:p>
    <w:p>
      <w:pPr>
        <w:pStyle w:val="BodyText"/>
        <w:spacing w:before="17"/>
        <w:rPr>
          <w:b/>
          <w:sz w:val="15"/>
        </w:rPr>
      </w:pPr>
    </w:p>
    <w:p>
      <w:pPr>
        <w:pStyle w:val="Heading1"/>
      </w:pPr>
      <w:r>
        <w:rPr>
          <w:color w:val="FFFFFF"/>
          <w:w w:val="105"/>
        </w:rPr>
        <w:t>Certificate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-2"/>
          <w:w w:val="105"/>
        </w:rPr>
        <w:t>Bookkeeping</w:t>
      </w:r>
    </w:p>
    <w:p>
      <w:pPr>
        <w:pStyle w:val="BodyText"/>
        <w:spacing w:before="81"/>
        <w:rPr>
          <w:b/>
          <w:sz w:val="18"/>
        </w:rPr>
      </w:pPr>
    </w:p>
    <w:p>
      <w:pPr>
        <w:spacing w:before="0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Ivy</w:t>
      </w:r>
      <w:r>
        <w:rPr>
          <w:color w:val="FFFFFF"/>
          <w:spacing w:val="1"/>
          <w:w w:val="105"/>
          <w:sz w:val="18"/>
        </w:rPr>
        <w:t> </w:t>
      </w:r>
      <w:r>
        <w:rPr>
          <w:color w:val="FFFFFF"/>
          <w:w w:val="105"/>
          <w:sz w:val="18"/>
        </w:rPr>
        <w:t>Tech</w:t>
      </w:r>
      <w:r>
        <w:rPr>
          <w:color w:val="FFFFFF"/>
          <w:spacing w:val="4"/>
          <w:w w:val="105"/>
          <w:sz w:val="18"/>
        </w:rPr>
        <w:t> </w:t>
      </w:r>
      <w:r>
        <w:rPr>
          <w:color w:val="FFFFFF"/>
          <w:w w:val="105"/>
          <w:sz w:val="18"/>
        </w:rPr>
        <w:t>Community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w w:val="105"/>
          <w:sz w:val="18"/>
        </w:rPr>
        <w:t>College</w:t>
      </w:r>
      <w:r>
        <w:rPr>
          <w:color w:val="FFFFFF"/>
          <w:spacing w:val="4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2023</w:t>
      </w:r>
    </w:p>
    <w:p>
      <w:pPr>
        <w:pStyle w:val="BodyText"/>
        <w:spacing w:before="21"/>
        <w:rPr>
          <w:sz w:val="18"/>
        </w:rPr>
      </w:pPr>
    </w:p>
    <w:p>
      <w:pPr>
        <w:pStyle w:val="Heading1"/>
        <w:spacing w:line="295" w:lineRule="auto"/>
        <w:ind w:right="7820"/>
      </w:pPr>
      <w:r>
        <w:rPr>
          <w:color w:val="FFFFFF"/>
          <w:w w:val="105"/>
        </w:rPr>
        <w:t>Associate of Science in </w:t>
      </w:r>
      <w:r>
        <w:rPr>
          <w:color w:val="FFFFFF"/>
          <w:spacing w:val="-2"/>
          <w:w w:val="105"/>
        </w:rPr>
        <w:t>Accounting</w:t>
      </w:r>
    </w:p>
    <w:p>
      <w:pPr>
        <w:pStyle w:val="BodyText"/>
        <w:spacing w:before="34"/>
        <w:rPr>
          <w:b/>
          <w:sz w:val="18"/>
        </w:rPr>
      </w:pPr>
    </w:p>
    <w:p>
      <w:pPr>
        <w:spacing w:before="0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Ivy</w:t>
      </w:r>
      <w:r>
        <w:rPr>
          <w:color w:val="FFFFFF"/>
          <w:spacing w:val="1"/>
          <w:w w:val="105"/>
          <w:sz w:val="18"/>
        </w:rPr>
        <w:t> </w:t>
      </w:r>
      <w:r>
        <w:rPr>
          <w:color w:val="FFFFFF"/>
          <w:w w:val="105"/>
          <w:sz w:val="18"/>
        </w:rPr>
        <w:t>Tech</w:t>
      </w:r>
      <w:r>
        <w:rPr>
          <w:color w:val="FFFFFF"/>
          <w:spacing w:val="4"/>
          <w:w w:val="105"/>
          <w:sz w:val="18"/>
        </w:rPr>
        <w:t> </w:t>
      </w:r>
      <w:r>
        <w:rPr>
          <w:color w:val="FFFFFF"/>
          <w:w w:val="105"/>
          <w:sz w:val="18"/>
        </w:rPr>
        <w:t>Community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w w:val="105"/>
          <w:sz w:val="18"/>
        </w:rPr>
        <w:t>College</w:t>
      </w:r>
      <w:r>
        <w:rPr>
          <w:color w:val="FFFFFF"/>
          <w:spacing w:val="4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2009</w:t>
      </w:r>
    </w:p>
    <w:sectPr>
      <w:type w:val="continuous"/>
      <w:pgSz w:w="11920" w:h="16860"/>
      <w:pgMar w:top="9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9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0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81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336"/>
      <w:outlineLvl w:val="2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5" w:lineRule="exact"/>
      <w:ind w:left="57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2026-02-13T16:30:14Z</dcterms:created>
  <dcterms:modified xsi:type="dcterms:W3CDTF">2026-02-13T16:30:14Z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