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11" w:lineRule="exact" w:before="0"/>
        <w:ind w:left="4242" w:right="2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0F2973"/>
          <w:spacing w:val="-8"/>
          <w:sz w:val="70"/>
        </w:rPr>
        <w:t>Logan</w:t>
      </w:r>
      <w:r>
        <w:rPr>
          <w:rFonts w:ascii="Arial"/>
          <w:b/>
          <w:color w:val="0F2973"/>
          <w:spacing w:val="-41"/>
          <w:sz w:val="70"/>
        </w:rPr>
        <w:t> </w:t>
      </w:r>
      <w:r>
        <w:rPr>
          <w:rFonts w:ascii="Adobe Heiti Std R"/>
          <w:color w:val="0F2973"/>
          <w:spacing w:val="-4"/>
          <w:sz w:val="70"/>
        </w:rPr>
        <w:t>Hall</w:t>
      </w:r>
    </w:p>
    <w:p>
      <w:pPr>
        <w:spacing w:line="105" w:lineRule="exact" w:before="0"/>
        <w:ind w:left="4242" w:right="2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0F2973"/>
          <w:spacing w:val="-2"/>
          <w:w w:val="105"/>
          <w:sz w:val="18"/>
        </w:rPr>
        <w:t>Forklift</w:t>
      </w:r>
      <w:r>
        <w:rPr>
          <w:rFonts w:ascii="Arial"/>
          <w:b/>
          <w:color w:val="0F2973"/>
          <w:spacing w:val="-4"/>
          <w:w w:val="105"/>
          <w:sz w:val="18"/>
        </w:rPr>
        <w:t> </w:t>
      </w:r>
      <w:r>
        <w:rPr>
          <w:rFonts w:ascii="Arial"/>
          <w:b/>
          <w:color w:val="0F2973"/>
          <w:spacing w:val="-2"/>
          <w:w w:val="105"/>
          <w:sz w:val="18"/>
        </w:rPr>
        <w:t>Receiving</w:t>
      </w:r>
      <w:r>
        <w:rPr>
          <w:rFonts w:ascii="Arial"/>
          <w:b/>
          <w:color w:val="0F2973"/>
          <w:spacing w:val="-4"/>
          <w:w w:val="105"/>
          <w:sz w:val="18"/>
        </w:rPr>
        <w:t> Clerk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Heading1"/>
        <w:ind w:left="5025"/>
      </w:pPr>
      <w:r>
        <w:rPr>
          <w:w w:val="130"/>
        </w:rPr>
        <w:t>Detail-oriented</w:t>
      </w:r>
      <w:r>
        <w:rPr>
          <w:spacing w:val="-6"/>
          <w:w w:val="130"/>
        </w:rPr>
        <w:t> </w:t>
      </w:r>
      <w:r>
        <w:rPr>
          <w:w w:val="130"/>
        </w:rPr>
        <w:t>Forklift</w:t>
      </w:r>
      <w:r>
        <w:rPr>
          <w:spacing w:val="-6"/>
          <w:w w:val="130"/>
        </w:rPr>
        <w:t> </w:t>
      </w:r>
      <w:r>
        <w:rPr>
          <w:w w:val="130"/>
        </w:rPr>
        <w:t>Operator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6"/>
          <w:w w:val="130"/>
        </w:rPr>
        <w:t> </w:t>
      </w:r>
      <w:r>
        <w:rPr>
          <w:w w:val="130"/>
        </w:rPr>
        <w:t>shipping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receiving</w:t>
      </w:r>
    </w:p>
    <w:p>
      <w:pPr>
        <w:pStyle w:val="BodyText"/>
        <w:spacing w:line="278" w:lineRule="auto" w:before="155"/>
        <w:ind w:left="4242"/>
        <w:jc w:val="center"/>
      </w:pPr>
      <w:r>
        <w:rPr>
          <w:w w:val="125"/>
        </w:rPr>
        <w:t>Receiving Clerk and Certified Forklift Operator with 9 years of experience in coordinating inbound shipments, checking manifests, and unloading freight. Known for preventing receiving errors and streamlining warehouse intake processes through reliable and accurate documentation.</w:t>
      </w:r>
    </w:p>
    <w:p>
      <w:pPr>
        <w:pStyle w:val="BodyText"/>
        <w:spacing w:before="1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pacing w:val="-2"/>
          <w:sz w:val="16"/>
        </w:rPr>
        <w:t>Personal</w:t>
      </w:r>
      <w:r>
        <w:rPr>
          <w:rFonts w:ascii="Arial"/>
          <w:b/>
          <w:smallCaps/>
          <w:color w:val="0F2973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7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0"/>
          <w:sz w:val="20"/>
        </w:rPr>
        <w:t>(123)</w:t>
      </w:r>
      <w:r>
        <w:rPr>
          <w:color w:val="1F1F1F"/>
          <w:spacing w:val="13"/>
          <w:w w:val="110"/>
          <w:sz w:val="20"/>
        </w:rPr>
        <w:t> </w:t>
      </w:r>
      <w:r>
        <w:rPr>
          <w:color w:val="1F1F1F"/>
          <w:w w:val="110"/>
          <w:sz w:val="20"/>
        </w:rPr>
        <w:t>456-</w:t>
      </w:r>
      <w:r>
        <w:rPr>
          <w:color w:val="1F1F1F"/>
          <w:spacing w:val="-4"/>
          <w:w w:val="110"/>
          <w:sz w:val="20"/>
        </w:rPr>
        <w:t>7890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LinkedIn</w:t>
      </w:r>
    </w:p>
    <w:p>
      <w:pPr>
        <w:spacing w:line="230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-10"/>
          <w:w w:val="120"/>
          <w:sz w:val="20"/>
        </w:rPr>
        <w:t> </w:t>
      </w:r>
      <w:r>
        <w:rPr>
          <w:color w:val="1F1F1F"/>
          <w:spacing w:val="-5"/>
          <w:w w:val="12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spacing w:before="1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z w:val="16"/>
        </w:rPr>
        <w:t>Key</w:t>
      </w:r>
      <w:r>
        <w:rPr>
          <w:rFonts w:ascii="Arial"/>
          <w:b/>
          <w:smallCaps/>
          <w:color w:val="0F2973"/>
          <w:spacing w:val="9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Skills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355" w:lineRule="auto"/>
        <w:ind w:left="678" w:right="322"/>
      </w:pPr>
      <w:r>
        <w:rPr>
          <w:w w:val="125"/>
        </w:rPr>
        <w:t>Bill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2"/>
          <w:w w:val="125"/>
        </w:rPr>
        <w:t> </w:t>
      </w:r>
      <w:r>
        <w:rPr>
          <w:w w:val="125"/>
        </w:rPr>
        <w:t>lading</w:t>
      </w:r>
      <w:r>
        <w:rPr>
          <w:spacing w:val="-2"/>
          <w:w w:val="125"/>
        </w:rPr>
        <w:t> </w:t>
      </w:r>
      <w:r>
        <w:rPr>
          <w:w w:val="125"/>
        </w:rPr>
        <w:t>verification Forklift unloading Inventory</w:t>
      </w:r>
      <w:r>
        <w:rPr>
          <w:spacing w:val="28"/>
          <w:w w:val="125"/>
        </w:rPr>
        <w:t> </w:t>
      </w:r>
      <w:r>
        <w:rPr>
          <w:w w:val="125"/>
        </w:rPr>
        <w:t>tagging</w:t>
      </w:r>
      <w:r>
        <w:rPr>
          <w:spacing w:val="80"/>
          <w:w w:val="150"/>
        </w:rPr>
        <w:t> </w:t>
      </w:r>
      <w:r>
        <w:rPr>
          <w:w w:val="125"/>
        </w:rPr>
        <w:t>Pallet sorting</w:t>
      </w:r>
    </w:p>
    <w:p>
      <w:pPr>
        <w:pStyle w:val="BodyText"/>
        <w:spacing w:line="352" w:lineRule="auto" w:before="4"/>
        <w:ind w:left="678"/>
      </w:pPr>
      <w:r>
        <w:rPr>
          <w:w w:val="130"/>
        </w:rPr>
        <w:t>Receiving</w:t>
      </w:r>
      <w:r>
        <w:rPr>
          <w:spacing w:val="-14"/>
          <w:w w:val="130"/>
        </w:rPr>
        <w:t> </w:t>
      </w:r>
      <w:r>
        <w:rPr>
          <w:w w:val="130"/>
        </w:rPr>
        <w:t>documentation Shipment inspection Warehouse</w:t>
      </w:r>
      <w:r>
        <w:rPr>
          <w:spacing w:val="-8"/>
          <w:w w:val="130"/>
        </w:rPr>
        <w:t> </w:t>
      </w:r>
      <w:r>
        <w:rPr>
          <w:w w:val="130"/>
        </w:rPr>
        <w:t>zone</w:t>
      </w:r>
      <w:r>
        <w:rPr>
          <w:spacing w:val="-8"/>
          <w:w w:val="130"/>
        </w:rPr>
        <w:t> </w:t>
      </w:r>
      <w:r>
        <w:rPr>
          <w:w w:val="130"/>
        </w:rPr>
        <w:t>labeling</w:t>
      </w:r>
    </w:p>
    <w:p>
      <w:pPr>
        <w:spacing w:before="121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0F2973"/>
          <w:spacing w:val="-4"/>
          <w:sz w:val="16"/>
        </w:rPr>
        <w:t>Professional</w:t>
      </w:r>
      <w:r>
        <w:rPr>
          <w:rFonts w:ascii="Arial"/>
          <w:b/>
          <w:smallCaps/>
          <w:color w:val="0F2973"/>
          <w:spacing w:val="14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Forklift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Receiving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Clerk</w:t>
      </w:r>
      <w:r>
        <w:rPr>
          <w:b/>
          <w:spacing w:val="6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May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2019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7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6"/>
        <w:ind w:left="362"/>
      </w:pPr>
      <w:r>
        <w:rPr>
          <w:w w:val="125"/>
        </w:rPr>
        <w:t>Beacon</w:t>
      </w:r>
      <w:r>
        <w:rPr>
          <w:spacing w:val="6"/>
          <w:w w:val="125"/>
        </w:rPr>
        <w:t> </w:t>
      </w:r>
      <w:r>
        <w:rPr>
          <w:w w:val="125"/>
        </w:rPr>
        <w:t>Freight</w:t>
      </w:r>
      <w:r>
        <w:rPr>
          <w:spacing w:val="7"/>
          <w:w w:val="125"/>
        </w:rPr>
        <w:t> </w:t>
      </w:r>
      <w:r>
        <w:rPr>
          <w:w w:val="125"/>
        </w:rPr>
        <w:t>Services,</w:t>
      </w:r>
      <w:r>
        <w:rPr>
          <w:spacing w:val="6"/>
          <w:w w:val="125"/>
        </w:rPr>
        <w:t> </w:t>
      </w:r>
      <w:r>
        <w:rPr>
          <w:w w:val="125"/>
        </w:rPr>
        <w:t>Cleveland,</w:t>
      </w:r>
      <w:r>
        <w:rPr>
          <w:spacing w:val="7"/>
          <w:w w:val="125"/>
        </w:rPr>
        <w:t> </w:t>
      </w:r>
      <w:r>
        <w:rPr>
          <w:spacing w:val="-5"/>
          <w:w w:val="125"/>
        </w:rPr>
        <w:t>OH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1050" w:right="492"/>
      </w:pPr>
      <w:r>
        <w:rPr>
          <w:w w:val="125"/>
        </w:rPr>
        <w:t>Unload 60+ incoming shipments daily and verify item counts against manifests with 99.7% accuracy</w:t>
      </w:r>
    </w:p>
    <w:p>
      <w:pPr>
        <w:pStyle w:val="BodyText"/>
        <w:spacing w:line="261" w:lineRule="auto" w:before="107"/>
        <w:ind w:left="1050" w:right="859"/>
      </w:pPr>
      <w:r>
        <w:rPr>
          <w:spacing w:val="-2"/>
          <w:w w:val="130"/>
        </w:rPr>
        <w:t>Reduced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receiving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discrepancies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32%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through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improved </w:t>
      </w:r>
      <w:r>
        <w:rPr>
          <w:w w:val="130"/>
        </w:rPr>
        <w:t>tag-and-scan procedures</w:t>
      </w:r>
    </w:p>
    <w:p>
      <w:pPr>
        <w:pStyle w:val="BodyText"/>
        <w:spacing w:line="261" w:lineRule="auto" w:before="76"/>
        <w:ind w:left="1050" w:right="859"/>
      </w:pPr>
      <w:r>
        <w:rPr>
          <w:w w:val="125"/>
        </w:rPr>
        <w:t>Collaborated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warehouse</w:t>
      </w:r>
      <w:r>
        <w:rPr>
          <w:spacing w:val="-1"/>
          <w:w w:val="125"/>
        </w:rPr>
        <w:t> </w:t>
      </w:r>
      <w:r>
        <w:rPr>
          <w:w w:val="125"/>
        </w:rPr>
        <w:t>supervisors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develop</w:t>
      </w:r>
      <w:r>
        <w:rPr>
          <w:spacing w:val="-1"/>
          <w:w w:val="125"/>
        </w:rPr>
        <w:t> </w:t>
      </w:r>
      <w:r>
        <w:rPr>
          <w:w w:val="125"/>
        </w:rPr>
        <w:t>a</w:t>
      </w:r>
      <w:r>
        <w:rPr>
          <w:spacing w:val="-1"/>
          <w:w w:val="125"/>
        </w:rPr>
        <w:t> </w:t>
      </w:r>
      <w:r>
        <w:rPr>
          <w:w w:val="125"/>
        </w:rPr>
        <w:t>new intake workflow, increasing speed by 18%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Receiving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Associate</w:t>
      </w:r>
      <w:r>
        <w:rPr>
          <w:b/>
          <w:spacing w:val="6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March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2015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April</w:t>
      </w:r>
      <w:r>
        <w:rPr>
          <w:b/>
          <w:spacing w:val="7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2019</w:t>
      </w:r>
    </w:p>
    <w:p>
      <w:pPr>
        <w:pStyle w:val="BodyText"/>
        <w:spacing w:before="20"/>
        <w:ind w:left="362"/>
      </w:pPr>
      <w:r>
        <w:rPr>
          <w:spacing w:val="-2"/>
          <w:w w:val="125"/>
        </w:rPr>
        <w:t>Tri-State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Distribution,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Akron,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OH</w:t>
      </w:r>
    </w:p>
    <w:p>
      <w:pPr>
        <w:pStyle w:val="BodyText"/>
        <w:spacing w:line="261" w:lineRule="auto" w:before="215"/>
        <w:ind w:left="1050" w:right="492"/>
      </w:pPr>
      <w:r>
        <w:rPr>
          <w:w w:val="125"/>
        </w:rPr>
        <w:t>Assisted in receiving dock operations and performed daily forklift inspections</w:t>
      </w:r>
    </w:p>
    <w:p>
      <w:pPr>
        <w:pStyle w:val="BodyText"/>
        <w:spacing w:line="261" w:lineRule="auto" w:before="76"/>
        <w:ind w:left="1050" w:right="492"/>
      </w:pPr>
      <w:r>
        <w:rPr>
          <w:spacing w:val="-2"/>
          <w:w w:val="130"/>
        </w:rPr>
        <w:t>Improved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inventory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placement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accuracy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20%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through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clear </w:t>
      </w:r>
      <w:r>
        <w:rPr>
          <w:w w:val="130"/>
        </w:rPr>
        <w:t>pallet labeling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60" w:bottom="280" w:left="141" w:right="283"/>
          <w:cols w:num="2" w:equalWidth="0">
            <w:col w:w="3216" w:space="858"/>
            <w:col w:w="742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419349"/>
                            <a:ext cx="6981825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533775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6981825" h="3533775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6981825" h="3533775">
                                <a:moveTo>
                                  <a:pt x="47625" y="3097047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47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47"/>
                                </a:lnTo>
                                <a:close/>
                              </a:path>
                              <a:path w="6981825" h="3533775">
                                <a:moveTo>
                                  <a:pt x="47625" y="2887497"/>
                                </a:moveTo>
                                <a:lnTo>
                                  <a:pt x="27165" y="2867025"/>
                                </a:lnTo>
                                <a:lnTo>
                                  <a:pt x="20472" y="2867025"/>
                                </a:lnTo>
                                <a:lnTo>
                                  <a:pt x="0" y="2887497"/>
                                </a:lnTo>
                                <a:lnTo>
                                  <a:pt x="0" y="2891066"/>
                                </a:lnTo>
                                <a:lnTo>
                                  <a:pt x="0" y="2894190"/>
                                </a:lnTo>
                                <a:lnTo>
                                  <a:pt x="20472" y="2914650"/>
                                </a:lnTo>
                                <a:lnTo>
                                  <a:pt x="27165" y="2914650"/>
                                </a:lnTo>
                                <a:lnTo>
                                  <a:pt x="47625" y="2894190"/>
                                </a:lnTo>
                                <a:lnTo>
                                  <a:pt x="47625" y="2887497"/>
                                </a:lnTo>
                                <a:close/>
                              </a:path>
                              <a:path w="6981825" h="3533775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6981825" h="3533775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6981825" h="3533775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6981825" h="3533775">
                                <a:moveTo>
                                  <a:pt x="2867025" y="2906547"/>
                                </a:moveTo>
                                <a:lnTo>
                                  <a:pt x="2846565" y="2886075"/>
                                </a:lnTo>
                                <a:lnTo>
                                  <a:pt x="2839872" y="2886075"/>
                                </a:lnTo>
                                <a:lnTo>
                                  <a:pt x="2819400" y="2906547"/>
                                </a:lnTo>
                                <a:lnTo>
                                  <a:pt x="2819400" y="2910116"/>
                                </a:lnTo>
                                <a:lnTo>
                                  <a:pt x="2819400" y="2913240"/>
                                </a:lnTo>
                                <a:lnTo>
                                  <a:pt x="2839872" y="2933700"/>
                                </a:lnTo>
                                <a:lnTo>
                                  <a:pt x="2846565" y="2933700"/>
                                </a:lnTo>
                                <a:lnTo>
                                  <a:pt x="2867025" y="2913240"/>
                                </a:lnTo>
                                <a:lnTo>
                                  <a:pt x="2867025" y="2906547"/>
                                </a:lnTo>
                                <a:close/>
                              </a:path>
                              <a:path w="6981825" h="3533775">
                                <a:moveTo>
                                  <a:pt x="2867025" y="2554122"/>
                                </a:moveTo>
                                <a:lnTo>
                                  <a:pt x="2846565" y="2533650"/>
                                </a:lnTo>
                                <a:lnTo>
                                  <a:pt x="2839872" y="2533650"/>
                                </a:lnTo>
                                <a:lnTo>
                                  <a:pt x="2819400" y="2554122"/>
                                </a:lnTo>
                                <a:lnTo>
                                  <a:pt x="2819400" y="2557691"/>
                                </a:lnTo>
                                <a:lnTo>
                                  <a:pt x="2819400" y="2560815"/>
                                </a:lnTo>
                                <a:lnTo>
                                  <a:pt x="2839872" y="2581275"/>
                                </a:lnTo>
                                <a:lnTo>
                                  <a:pt x="2846565" y="2581275"/>
                                </a:lnTo>
                                <a:lnTo>
                                  <a:pt x="2867025" y="2560815"/>
                                </a:lnTo>
                                <a:lnTo>
                                  <a:pt x="2867025" y="2554122"/>
                                </a:lnTo>
                                <a:close/>
                              </a:path>
                              <a:path w="6981825" h="353377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5337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533775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5337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f297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810;width:10995;height:5565" id="docshape10" coordorigin="525,3810" coordsize="10995,5565" path="m600,9332l599,9327,595,9318,593,9314,586,9307,582,9305,573,9301,568,9300,557,9300,552,9301,543,9305,539,9307,532,9314,530,9318,526,9327,525,9332,525,9338,525,9343,526,9348,530,9357,532,9361,539,9368,543,9370,552,9374,557,9375,568,9375,573,9374,582,9370,586,9368,593,9361,595,9357,599,9348,600,9343,600,9332x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m11520,3810l4095,3810,4095,3825,11520,3825,11520,381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5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244" w:lineRule="auto"/>
        <w:ind w:left="380" w:right="7395"/>
      </w:pPr>
      <w:r>
        <w:rPr>
          <w:w w:val="130"/>
        </w:rPr>
        <w:t>Associate</w:t>
      </w:r>
      <w:r>
        <w:rPr>
          <w:spacing w:val="-14"/>
          <w:w w:val="130"/>
        </w:rPr>
        <w:t> </w:t>
      </w:r>
      <w:r>
        <w:rPr>
          <w:w w:val="130"/>
        </w:rPr>
        <w:t>Degree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Supply</w:t>
      </w:r>
      <w:r>
        <w:rPr>
          <w:spacing w:val="-13"/>
          <w:w w:val="130"/>
        </w:rPr>
        <w:t> </w:t>
      </w:r>
      <w:r>
        <w:rPr>
          <w:w w:val="130"/>
        </w:rPr>
        <w:t>Chain </w:t>
      </w:r>
      <w:r>
        <w:rPr>
          <w:spacing w:val="-2"/>
          <w:w w:val="130"/>
        </w:rPr>
        <w:t>Logistics</w:t>
      </w:r>
    </w:p>
    <w:p>
      <w:pPr>
        <w:pStyle w:val="BodyText"/>
        <w:spacing w:line="244" w:lineRule="auto" w:before="17"/>
        <w:ind w:left="380" w:right="7395"/>
      </w:pPr>
      <w:r>
        <w:rPr>
          <w:w w:val="125"/>
        </w:rPr>
        <w:t>Cuyahoga Community College, Cleveland, OH May 2014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2026-02-15T17:55:45Z</dcterms:created>
  <dcterms:modified xsi:type="dcterms:W3CDTF">2026-02-15T17:55:45Z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