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5571" w:right="0" w:firstLine="0"/>
        <w:jc w:val="left"/>
        <w:rPr>
          <w:sz w:val="74"/>
        </w:rPr>
      </w:pPr>
      <w:r>
        <w:rPr>
          <w:b/>
          <w:color w:val="FFFFFF"/>
          <w:spacing w:val="11"/>
          <w:sz w:val="74"/>
        </w:rPr>
        <w:t>Reese</w:t>
      </w:r>
      <w:r>
        <w:rPr>
          <w:b/>
          <w:color w:val="FFFFFF"/>
          <w:spacing w:val="32"/>
          <w:sz w:val="74"/>
        </w:rPr>
        <w:t> </w:t>
      </w:r>
      <w:r>
        <w:rPr>
          <w:color w:val="FFFFFF"/>
          <w:spacing w:val="6"/>
          <w:sz w:val="74"/>
        </w:rPr>
        <w:t>King</w:t>
      </w:r>
    </w:p>
    <w:p>
      <w:pPr>
        <w:pStyle w:val="Heading1"/>
        <w:spacing w:before="207"/>
        <w:ind w:left="5569"/>
      </w:pPr>
      <w:r>
        <w:rPr>
          <w:color w:val="FFFFFF"/>
        </w:rPr>
        <w:t>Construction</w:t>
      </w:r>
      <w:r>
        <w:rPr>
          <w:color w:val="FFFFFF"/>
          <w:spacing w:val="1"/>
        </w:rPr>
        <w:t> </w:t>
      </w:r>
      <w:r>
        <w:rPr>
          <w:color w:val="FFFFFF"/>
        </w:rPr>
        <w:t>Quality</w:t>
      </w:r>
      <w:r>
        <w:rPr>
          <w:color w:val="FFFFFF"/>
          <w:spacing w:val="2"/>
        </w:rPr>
        <w:t> </w:t>
      </w:r>
      <w:r>
        <w:rPr>
          <w:color w:val="FFFFFF"/>
        </w:rPr>
        <w:t>Control</w:t>
      </w:r>
      <w:r>
        <w:rPr>
          <w:color w:val="FFFFFF"/>
          <w:spacing w:val="2"/>
        </w:rPr>
        <w:t> </w:t>
      </w:r>
      <w:r>
        <w:rPr>
          <w:color w:val="FFFFFF"/>
          <w:spacing w:val="-2"/>
        </w:rPr>
        <w:t>Manager</w:t>
      </w:r>
    </w:p>
    <w:p>
      <w:pPr>
        <w:pStyle w:val="Heading2"/>
        <w:spacing w:line="249" w:lineRule="auto" w:before="155"/>
        <w:ind w:right="180"/>
      </w:pPr>
      <w:r>
        <w:rPr>
          <w:color w:val="FFFFFF"/>
        </w:rPr>
        <w:t>QC-focused Manager ensuring adherence to construction standards and regulations</w:t>
      </w:r>
    </w:p>
    <w:p>
      <w:pPr>
        <w:spacing w:line="249" w:lineRule="auto" w:before="2"/>
        <w:ind w:left="4065" w:right="0" w:firstLine="0"/>
        <w:jc w:val="left"/>
        <w:rPr>
          <w:b/>
          <w:sz w:val="20"/>
        </w:rPr>
      </w:pPr>
      <w:r>
        <w:rPr>
          <w:b/>
          <w:color w:val="FFFFFF"/>
          <w:sz w:val="20"/>
        </w:rPr>
        <w:t>Construction Quality Control Manager with 13 years of experience overseeing material inspections, testing processes, and QA documentation. Extensive background in both vertical and civil construction projects. Known for minimizing defects and improving jobsite compliance.</w:t>
      </w:r>
    </w:p>
    <w:p>
      <w:pPr>
        <w:pStyle w:val="BodyText"/>
        <w:rPr>
          <w:b/>
        </w:rPr>
      </w:pPr>
    </w:p>
    <w:p>
      <w:pPr>
        <w:pStyle w:val="BodyText"/>
        <w:spacing w:before="134"/>
        <w:rPr>
          <w:b/>
        </w:rPr>
      </w:pPr>
    </w:p>
    <w:p>
      <w:pPr>
        <w:pStyle w:val="BodyText"/>
        <w:spacing w:after="0"/>
        <w:rPr>
          <w:b/>
        </w:rPr>
        <w:sectPr>
          <w:type w:val="continuous"/>
          <w:pgSz w:w="11920" w:h="16860"/>
          <w:pgMar w:top="880" w:bottom="280" w:left="566" w:right="283"/>
        </w:sectPr>
      </w:pPr>
    </w:p>
    <w:p>
      <w:pPr>
        <w:spacing w:before="149"/>
        <w:ind w:left="921" w:right="0" w:firstLine="0"/>
        <w:jc w:val="left"/>
        <w:rPr>
          <w:sz w:val="18"/>
        </w:rPr>
      </w:pPr>
      <w:r>
        <w:rPr>
          <w:sz w:val="18"/>
        </w:rPr>
        <w:t>City,</w:t>
      </w:r>
      <w:r>
        <w:rPr>
          <w:spacing w:val="14"/>
          <w:sz w:val="18"/>
        </w:rPr>
        <w:t> </w:t>
      </w:r>
      <w:r>
        <w:rPr>
          <w:spacing w:val="-5"/>
          <w:sz w:val="18"/>
        </w:rPr>
        <w:t>ST</w:t>
      </w:r>
    </w:p>
    <w:p>
      <w:pPr>
        <w:pStyle w:val="BodyText"/>
        <w:rPr>
          <w:sz w:val="18"/>
        </w:rPr>
      </w:pPr>
    </w:p>
    <w:p>
      <w:pPr>
        <w:pStyle w:val="BodyText"/>
        <w:spacing w:before="39"/>
        <w:rPr>
          <w:sz w:val="18"/>
        </w:rPr>
      </w:pPr>
    </w:p>
    <w:p>
      <w:pPr>
        <w:spacing w:before="0"/>
        <w:ind w:left="921" w:right="0" w:firstLine="0"/>
        <w:jc w:val="left"/>
        <w:rPr>
          <w:sz w:val="18"/>
        </w:rPr>
      </w:pPr>
      <w:r>
        <w:rPr>
          <w:w w:val="105"/>
          <w:sz w:val="18"/>
        </w:rPr>
        <w:t>(000)</w:t>
      </w:r>
      <w:r>
        <w:rPr>
          <w:spacing w:val="14"/>
          <w:w w:val="105"/>
          <w:sz w:val="18"/>
        </w:rPr>
        <w:t> </w:t>
      </w:r>
      <w:r>
        <w:rPr>
          <w:w w:val="105"/>
          <w:sz w:val="18"/>
        </w:rPr>
        <w:t>000-</w:t>
      </w:r>
      <w:r>
        <w:rPr>
          <w:spacing w:val="-4"/>
          <w:w w:val="105"/>
          <w:sz w:val="18"/>
        </w:rPr>
        <w:t>0000</w:t>
      </w:r>
    </w:p>
    <w:p>
      <w:pPr>
        <w:pStyle w:val="BodyText"/>
        <w:spacing w:before="201"/>
        <w:rPr>
          <w:sz w:val="18"/>
        </w:rPr>
      </w:pPr>
    </w:p>
    <w:p>
      <w:pPr>
        <w:spacing w:line="153" w:lineRule="exact" w:before="0"/>
        <w:ind w:left="921" w:right="0" w:firstLine="0"/>
        <w:jc w:val="left"/>
        <w:rPr>
          <w:sz w:val="18"/>
        </w:rPr>
      </w:pPr>
      <w:hyperlink r:id="rId5">
        <w:r>
          <w:rPr>
            <w:spacing w:val="-2"/>
            <w:w w:val="105"/>
            <w:sz w:val="18"/>
          </w:rPr>
          <w:t>email@example.com</w:t>
        </w:r>
      </w:hyperlink>
    </w:p>
    <w:p>
      <w:pPr>
        <w:spacing w:before="70"/>
        <w:ind w:left="1144" w:right="0" w:firstLine="0"/>
        <w:jc w:val="left"/>
        <w:rPr>
          <w:b/>
          <w:sz w:val="20"/>
        </w:rPr>
      </w:pPr>
      <w:r>
        <w:rPr/>
        <w:br w:type="column"/>
      </w:r>
      <w:r>
        <w:rPr>
          <w:b/>
          <w:color w:val="8B3C4A"/>
          <w:spacing w:val="2"/>
          <w:sz w:val="20"/>
        </w:rPr>
        <w:t>PROFESSIONAL</w:t>
      </w:r>
      <w:r>
        <w:rPr>
          <w:b/>
          <w:color w:val="8B3C4A"/>
          <w:spacing w:val="46"/>
          <w:sz w:val="20"/>
        </w:rPr>
        <w:t> </w:t>
      </w:r>
      <w:r>
        <w:rPr>
          <w:b/>
          <w:color w:val="8B3C4A"/>
          <w:spacing w:val="-2"/>
          <w:sz w:val="20"/>
        </w:rPr>
        <w:t>EXPERIENCE</w:t>
      </w:r>
    </w:p>
    <w:p>
      <w:pPr>
        <w:pStyle w:val="BodyText"/>
        <w:spacing w:before="145"/>
        <w:rPr>
          <w:b/>
        </w:rPr>
      </w:pPr>
    </w:p>
    <w:p>
      <w:pPr>
        <w:spacing w:line="256" w:lineRule="auto" w:before="0"/>
        <w:ind w:left="921" w:right="0" w:firstLine="0"/>
        <w:jc w:val="left"/>
        <w:rPr>
          <w:sz w:val="20"/>
        </w:rPr>
      </w:pPr>
      <w:r>
        <w:rPr>
          <w:sz w:val="20"/>
        </w:rPr>
        <w:t>QUALITY CONTROL MANAGER </w:t>
      </w:r>
      <w:r>
        <w:rPr>
          <w:position w:val="2"/>
          <w:sz w:val="20"/>
        </w:rPr>
        <w:t>| </w:t>
      </w:r>
      <w:r>
        <w:rPr>
          <w:sz w:val="20"/>
        </w:rPr>
        <w:t>SENTINEL CONSTRUCTION GROUP,</w:t>
      </w:r>
      <w:r>
        <w:rPr>
          <w:spacing w:val="80"/>
          <w:sz w:val="20"/>
        </w:rPr>
        <w:t> </w:t>
      </w:r>
      <w:r>
        <w:rPr>
          <w:sz w:val="20"/>
        </w:rPr>
        <w:t>TAMPA, FL</w:t>
      </w:r>
    </w:p>
    <w:p>
      <w:pPr>
        <w:spacing w:before="8"/>
        <w:ind w:left="921" w:right="0" w:firstLine="0"/>
        <w:jc w:val="left"/>
        <w:rPr>
          <w:sz w:val="20"/>
        </w:rPr>
      </w:pPr>
      <w:r>
        <w:rPr>
          <w:sz w:val="20"/>
        </w:rPr>
        <w:t>JANUARY</w:t>
      </w:r>
      <w:r>
        <w:rPr>
          <w:spacing w:val="11"/>
          <w:sz w:val="20"/>
        </w:rPr>
        <w:t> </w:t>
      </w:r>
      <w:r>
        <w:rPr>
          <w:sz w:val="20"/>
        </w:rPr>
        <w:t>2015</w:t>
      </w:r>
      <w:r>
        <w:rPr>
          <w:spacing w:val="14"/>
          <w:sz w:val="20"/>
        </w:rPr>
        <w:t> </w:t>
      </w:r>
      <w:r>
        <w:rPr>
          <w:sz w:val="20"/>
        </w:rPr>
        <w:t>–</w:t>
      </w:r>
      <w:r>
        <w:rPr>
          <w:spacing w:val="14"/>
          <w:sz w:val="20"/>
        </w:rPr>
        <w:t> </w:t>
      </w:r>
      <w:r>
        <w:rPr>
          <w:spacing w:val="-2"/>
          <w:sz w:val="20"/>
        </w:rPr>
        <w:t>PRESENT</w:t>
      </w:r>
    </w:p>
    <w:p>
      <w:pPr>
        <w:spacing w:after="0"/>
        <w:jc w:val="left"/>
        <w:rPr>
          <w:sz w:val="20"/>
        </w:rPr>
        <w:sectPr>
          <w:type w:val="continuous"/>
          <w:pgSz w:w="11920" w:h="16860"/>
          <w:pgMar w:top="880" w:bottom="280" w:left="566" w:right="283"/>
          <w:cols w:num="2" w:equalWidth="0">
            <w:col w:w="2740" w:space="403"/>
            <w:col w:w="7928"/>
          </w:cols>
        </w:sectPr>
      </w:pPr>
    </w:p>
    <w:p>
      <w:pPr>
        <w:pStyle w:val="BodyText"/>
        <w:rPr>
          <w:sz w:val="22"/>
        </w:rPr>
      </w:pPr>
    </w:p>
    <w:p>
      <w:pPr>
        <w:pStyle w:val="BodyText"/>
        <w:spacing w:before="24"/>
        <w:rPr>
          <w:sz w:val="22"/>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21" w:after="0"/>
        <w:ind w:left="400" w:right="777" w:hanging="298"/>
        <w:jc w:val="left"/>
        <w:rPr>
          <w:sz w:val="20"/>
        </w:rPr>
      </w:pPr>
      <w:r>
        <w:rPr/>
        <w:br w:type="column"/>
      </w:r>
      <w:r>
        <w:rPr>
          <w:w w:val="105"/>
          <w:sz w:val="20"/>
        </w:rPr>
        <w:t>Managed quality plans for $100 million in public and private construction projects</w:t>
      </w:r>
    </w:p>
    <w:p>
      <w:pPr>
        <w:pStyle w:val="ListParagraph"/>
        <w:numPr>
          <w:ilvl w:val="0"/>
          <w:numId w:val="1"/>
        </w:numPr>
        <w:tabs>
          <w:tab w:pos="399" w:val="left" w:leader="none"/>
        </w:tabs>
        <w:spacing w:line="342" w:lineRule="exact" w:before="32" w:after="0"/>
        <w:ind w:left="399" w:right="0" w:hanging="296"/>
        <w:jc w:val="left"/>
        <w:rPr>
          <w:sz w:val="20"/>
        </w:rPr>
      </w:pPr>
      <w:r>
        <w:rPr>
          <w:w w:val="105"/>
          <w:sz w:val="20"/>
        </w:rPr>
        <w:t>Reduced</w:t>
      </w:r>
      <w:r>
        <w:rPr>
          <w:spacing w:val="14"/>
          <w:w w:val="105"/>
          <w:sz w:val="20"/>
        </w:rPr>
        <w:t> </w:t>
      </w:r>
      <w:r>
        <w:rPr>
          <w:w w:val="105"/>
          <w:sz w:val="20"/>
        </w:rPr>
        <w:t>rework</w:t>
      </w:r>
      <w:r>
        <w:rPr>
          <w:spacing w:val="14"/>
          <w:w w:val="105"/>
          <w:sz w:val="20"/>
        </w:rPr>
        <w:t> </w:t>
      </w:r>
      <w:r>
        <w:rPr>
          <w:w w:val="105"/>
          <w:sz w:val="20"/>
        </w:rPr>
        <w:t>rates</w:t>
      </w:r>
      <w:r>
        <w:rPr>
          <w:spacing w:val="15"/>
          <w:w w:val="105"/>
          <w:sz w:val="20"/>
        </w:rPr>
        <w:t> </w:t>
      </w:r>
      <w:r>
        <w:rPr>
          <w:w w:val="105"/>
          <w:sz w:val="20"/>
        </w:rPr>
        <w:t>by</w:t>
      </w:r>
      <w:r>
        <w:rPr>
          <w:spacing w:val="14"/>
          <w:w w:val="105"/>
          <w:sz w:val="20"/>
        </w:rPr>
        <w:t> </w:t>
      </w:r>
      <w:r>
        <w:rPr>
          <w:w w:val="105"/>
          <w:sz w:val="20"/>
        </w:rPr>
        <w:t>30%</w:t>
      </w:r>
      <w:r>
        <w:rPr>
          <w:spacing w:val="15"/>
          <w:w w:val="105"/>
          <w:sz w:val="20"/>
        </w:rPr>
        <w:t> </w:t>
      </w:r>
      <w:r>
        <w:rPr>
          <w:w w:val="105"/>
          <w:sz w:val="20"/>
        </w:rPr>
        <w:t>through</w:t>
      </w:r>
      <w:r>
        <w:rPr>
          <w:spacing w:val="14"/>
          <w:w w:val="105"/>
          <w:sz w:val="20"/>
        </w:rPr>
        <w:t> </w:t>
      </w:r>
      <w:r>
        <w:rPr>
          <w:w w:val="105"/>
          <w:sz w:val="20"/>
        </w:rPr>
        <w:t>proactive</w:t>
      </w:r>
      <w:r>
        <w:rPr>
          <w:spacing w:val="15"/>
          <w:w w:val="105"/>
          <w:sz w:val="20"/>
        </w:rPr>
        <w:t> </w:t>
      </w:r>
      <w:r>
        <w:rPr>
          <w:w w:val="105"/>
          <w:sz w:val="20"/>
        </w:rPr>
        <w:t>inspections</w:t>
      </w:r>
      <w:r>
        <w:rPr>
          <w:spacing w:val="14"/>
          <w:w w:val="105"/>
          <w:sz w:val="20"/>
        </w:rPr>
        <w:t> </w:t>
      </w:r>
      <w:r>
        <w:rPr>
          <w:spacing w:val="-5"/>
          <w:w w:val="105"/>
          <w:sz w:val="20"/>
        </w:rPr>
        <w:t>and</w:t>
      </w:r>
    </w:p>
    <w:p>
      <w:pPr>
        <w:pStyle w:val="BodyText"/>
        <w:spacing w:line="67" w:lineRule="exact"/>
        <w:ind w:left="400"/>
      </w:pPr>
      <w:r>
        <w:rPr>
          <w:w w:val="105"/>
        </w:rPr>
        <w:t>subcontractor</w:t>
      </w:r>
      <w:r>
        <w:rPr>
          <w:spacing w:val="40"/>
          <w:w w:val="105"/>
        </w:rPr>
        <w:t> </w:t>
      </w:r>
      <w:r>
        <w:rPr>
          <w:spacing w:val="-2"/>
          <w:w w:val="105"/>
        </w:rPr>
        <w:t>training</w:t>
      </w:r>
    </w:p>
    <w:p>
      <w:pPr>
        <w:pStyle w:val="BodyText"/>
        <w:spacing w:after="0" w:line="67" w:lineRule="exact"/>
        <w:sectPr>
          <w:type w:val="continuous"/>
          <w:pgSz w:w="11920" w:h="16860"/>
          <w:pgMar w:top="880" w:bottom="280" w:left="566" w:right="283"/>
          <w:cols w:num="2" w:equalWidth="0">
            <w:col w:w="1494" w:space="2690"/>
            <w:col w:w="6887"/>
          </w:cols>
        </w:sectPr>
      </w:pPr>
    </w:p>
    <w:p>
      <w:pPr>
        <w:pStyle w:val="ListParagraph"/>
        <w:numPr>
          <w:ilvl w:val="1"/>
          <w:numId w:val="1"/>
        </w:numPr>
        <w:tabs>
          <w:tab w:pos="659" w:val="left" w:leader="none"/>
        </w:tabs>
        <w:spacing w:line="336" w:lineRule="exact" w:before="0" w:after="0"/>
        <w:ind w:left="659" w:right="0" w:hanging="296"/>
        <w:jc w:val="left"/>
        <w:rPr>
          <w:position w:val="-4"/>
          <w:sz w:val="31"/>
        </w:rPr>
      </w:pPr>
      <w:r>
        <w:rPr>
          <w:w w:val="105"/>
          <w:sz w:val="18"/>
        </w:rPr>
        <w:t>Building</w:t>
      </w:r>
      <w:r>
        <w:rPr>
          <w:spacing w:val="31"/>
          <w:w w:val="105"/>
          <w:sz w:val="18"/>
        </w:rPr>
        <w:t> </w:t>
      </w:r>
      <w:r>
        <w:rPr>
          <w:w w:val="105"/>
          <w:sz w:val="18"/>
        </w:rPr>
        <w:t>code</w:t>
      </w:r>
      <w:r>
        <w:rPr>
          <w:spacing w:val="31"/>
          <w:w w:val="105"/>
          <w:sz w:val="18"/>
        </w:rPr>
        <w:t> </w:t>
      </w:r>
      <w:r>
        <w:rPr>
          <w:spacing w:val="-2"/>
          <w:w w:val="105"/>
          <w:sz w:val="18"/>
        </w:rPr>
        <w:t>inspections</w:t>
      </w:r>
    </w:p>
    <w:p>
      <w:pPr>
        <w:pStyle w:val="ListParagraph"/>
        <w:numPr>
          <w:ilvl w:val="1"/>
          <w:numId w:val="1"/>
        </w:numPr>
        <w:tabs>
          <w:tab w:pos="659" w:val="left" w:leader="none"/>
        </w:tabs>
        <w:spacing w:line="323" w:lineRule="exact" w:before="0" w:after="0"/>
        <w:ind w:left="659" w:right="0" w:hanging="296"/>
        <w:jc w:val="left"/>
        <w:rPr>
          <w:position w:val="-4"/>
          <w:sz w:val="31"/>
        </w:rPr>
      </w:pPr>
      <w:r>
        <w:rPr>
          <w:w w:val="105"/>
          <w:sz w:val="18"/>
        </w:rPr>
        <w:t>Compliance</w:t>
      </w:r>
      <w:r>
        <w:rPr>
          <w:spacing w:val="34"/>
          <w:w w:val="105"/>
          <w:sz w:val="18"/>
        </w:rPr>
        <w:t> </w:t>
      </w:r>
      <w:r>
        <w:rPr>
          <w:spacing w:val="-2"/>
          <w:w w:val="105"/>
          <w:sz w:val="18"/>
        </w:rPr>
        <w:t>audits</w:t>
      </w:r>
    </w:p>
    <w:p>
      <w:pPr>
        <w:pStyle w:val="ListParagraph"/>
        <w:numPr>
          <w:ilvl w:val="1"/>
          <w:numId w:val="1"/>
        </w:numPr>
        <w:tabs>
          <w:tab w:pos="659" w:val="left" w:leader="none"/>
        </w:tabs>
        <w:spacing w:line="250" w:lineRule="exact" w:before="0" w:after="0"/>
        <w:ind w:left="659" w:right="0" w:hanging="296"/>
        <w:jc w:val="left"/>
        <w:rPr>
          <w:position w:val="-4"/>
          <w:sz w:val="31"/>
        </w:rPr>
      </w:pPr>
      <w:r>
        <w:rPr>
          <w:w w:val="105"/>
          <w:sz w:val="18"/>
        </w:rPr>
        <w:t>Corrective</w:t>
      </w:r>
      <w:r>
        <w:rPr>
          <w:spacing w:val="22"/>
          <w:w w:val="105"/>
          <w:sz w:val="18"/>
        </w:rPr>
        <w:t> </w:t>
      </w:r>
      <w:r>
        <w:rPr>
          <w:w w:val="105"/>
          <w:sz w:val="18"/>
        </w:rPr>
        <w:t>action</w:t>
      </w:r>
      <w:r>
        <w:rPr>
          <w:spacing w:val="23"/>
          <w:w w:val="105"/>
          <w:sz w:val="18"/>
        </w:rPr>
        <w:t> </w:t>
      </w:r>
      <w:r>
        <w:rPr>
          <w:spacing w:val="-4"/>
          <w:w w:val="105"/>
          <w:sz w:val="18"/>
        </w:rPr>
        <w:t>plans</w:t>
      </w:r>
    </w:p>
    <w:p>
      <w:pPr>
        <w:pStyle w:val="ListParagraph"/>
        <w:numPr>
          <w:ilvl w:val="1"/>
          <w:numId w:val="1"/>
        </w:numPr>
        <w:tabs>
          <w:tab w:pos="659" w:val="left" w:leader="none"/>
        </w:tabs>
        <w:spacing w:line="240" w:lineRule="auto" w:before="190" w:after="0"/>
        <w:ind w:left="659" w:right="0" w:hanging="296"/>
        <w:jc w:val="left"/>
        <w:rPr>
          <w:position w:val="-2"/>
          <w:sz w:val="31"/>
        </w:rPr>
      </w:pPr>
      <w:r>
        <w:rPr/>
        <w:br w:type="column"/>
      </w:r>
      <w:r>
        <w:rPr>
          <w:w w:val="105"/>
          <w:sz w:val="20"/>
        </w:rPr>
        <w:t>Created</w:t>
      </w:r>
      <w:r>
        <w:rPr>
          <w:spacing w:val="22"/>
          <w:w w:val="105"/>
          <w:sz w:val="20"/>
        </w:rPr>
        <w:t> </w:t>
      </w:r>
      <w:r>
        <w:rPr>
          <w:w w:val="105"/>
          <w:sz w:val="20"/>
        </w:rPr>
        <w:t>standardized</w:t>
      </w:r>
      <w:r>
        <w:rPr>
          <w:spacing w:val="22"/>
          <w:w w:val="105"/>
          <w:sz w:val="20"/>
        </w:rPr>
        <w:t> </w:t>
      </w:r>
      <w:r>
        <w:rPr>
          <w:w w:val="105"/>
          <w:sz w:val="20"/>
        </w:rPr>
        <w:t>QC</w:t>
      </w:r>
      <w:r>
        <w:rPr>
          <w:spacing w:val="22"/>
          <w:w w:val="105"/>
          <w:sz w:val="20"/>
        </w:rPr>
        <w:t> </w:t>
      </w:r>
      <w:r>
        <w:rPr>
          <w:w w:val="105"/>
          <w:sz w:val="20"/>
        </w:rPr>
        <w:t>documentation</w:t>
      </w:r>
      <w:r>
        <w:rPr>
          <w:spacing w:val="23"/>
          <w:w w:val="105"/>
          <w:sz w:val="20"/>
        </w:rPr>
        <w:t> </w:t>
      </w:r>
      <w:r>
        <w:rPr>
          <w:w w:val="105"/>
          <w:sz w:val="20"/>
        </w:rPr>
        <w:t>used</w:t>
      </w:r>
      <w:r>
        <w:rPr>
          <w:spacing w:val="22"/>
          <w:w w:val="105"/>
          <w:sz w:val="20"/>
        </w:rPr>
        <w:t> </w:t>
      </w:r>
      <w:r>
        <w:rPr>
          <w:w w:val="105"/>
          <w:sz w:val="20"/>
        </w:rPr>
        <w:t>company-</w:t>
      </w:r>
      <w:r>
        <w:rPr>
          <w:spacing w:val="-4"/>
          <w:w w:val="105"/>
          <w:sz w:val="20"/>
        </w:rPr>
        <w:t>wide</w:t>
      </w:r>
    </w:p>
    <w:p>
      <w:pPr>
        <w:pStyle w:val="ListParagraph"/>
        <w:spacing w:after="0" w:line="240" w:lineRule="auto"/>
        <w:jc w:val="left"/>
        <w:rPr>
          <w:position w:val="-2"/>
          <w:sz w:val="31"/>
        </w:rPr>
        <w:sectPr>
          <w:type w:val="continuous"/>
          <w:pgSz w:w="11920" w:h="16860"/>
          <w:pgMar w:top="880" w:bottom="280" w:left="566" w:right="283"/>
          <w:cols w:num="2" w:equalWidth="0">
            <w:col w:w="2950" w:space="975"/>
            <w:col w:w="7146"/>
          </w:cols>
        </w:sectPr>
      </w:pPr>
    </w:p>
    <w:p>
      <w:pPr>
        <w:pStyle w:val="ListParagraph"/>
        <w:numPr>
          <w:ilvl w:val="1"/>
          <w:numId w:val="1"/>
        </w:numPr>
        <w:tabs>
          <w:tab w:pos="659" w:val="left" w:leader="none"/>
        </w:tabs>
        <w:spacing w:line="336" w:lineRule="exact" w:before="52" w:after="0"/>
        <w:ind w:left="659" w:right="0" w:hanging="296"/>
        <w:jc w:val="left"/>
        <w:rPr>
          <w:position w:val="-4"/>
          <w:sz w:val="31"/>
        </w:rPr>
      </w:pPr>
      <w:r>
        <w:rPr>
          <w:w w:val="105"/>
          <w:sz w:val="18"/>
        </w:rPr>
        <w:t>Defect</w:t>
      </w:r>
      <w:r>
        <w:rPr>
          <w:spacing w:val="19"/>
          <w:w w:val="105"/>
          <w:sz w:val="18"/>
        </w:rPr>
        <w:t> </w:t>
      </w:r>
      <w:r>
        <w:rPr>
          <w:spacing w:val="-2"/>
          <w:w w:val="105"/>
          <w:sz w:val="18"/>
        </w:rPr>
        <w:t>tracking</w:t>
      </w:r>
    </w:p>
    <w:p>
      <w:pPr>
        <w:pStyle w:val="ListParagraph"/>
        <w:numPr>
          <w:ilvl w:val="1"/>
          <w:numId w:val="1"/>
        </w:numPr>
        <w:tabs>
          <w:tab w:pos="659" w:val="left" w:leader="none"/>
        </w:tabs>
        <w:spacing w:line="323" w:lineRule="exact" w:before="0" w:after="0"/>
        <w:ind w:left="659" w:right="0" w:hanging="296"/>
        <w:jc w:val="left"/>
        <w:rPr>
          <w:position w:val="-4"/>
          <w:sz w:val="31"/>
        </w:rPr>
      </w:pPr>
      <w:r>
        <w:rPr>
          <w:w w:val="105"/>
          <w:sz w:val="18"/>
        </w:rPr>
        <w:t>QA/QC</w:t>
      </w:r>
      <w:r>
        <w:rPr>
          <w:spacing w:val="6"/>
          <w:w w:val="105"/>
          <w:sz w:val="18"/>
        </w:rPr>
        <w:t> </w:t>
      </w:r>
      <w:r>
        <w:rPr>
          <w:spacing w:val="-2"/>
          <w:w w:val="105"/>
          <w:sz w:val="18"/>
        </w:rPr>
        <w:t>documentation</w:t>
      </w:r>
    </w:p>
    <w:p>
      <w:pPr>
        <w:pStyle w:val="ListParagraph"/>
        <w:numPr>
          <w:ilvl w:val="1"/>
          <w:numId w:val="1"/>
        </w:numPr>
        <w:tabs>
          <w:tab w:pos="659" w:val="left" w:leader="none"/>
        </w:tabs>
        <w:spacing w:line="166" w:lineRule="exact" w:before="0" w:after="0"/>
        <w:ind w:left="659" w:right="0" w:hanging="296"/>
        <w:jc w:val="left"/>
        <w:rPr>
          <w:position w:val="-4"/>
          <w:sz w:val="31"/>
        </w:rPr>
      </w:pPr>
      <w:r>
        <w:rPr>
          <w:w w:val="105"/>
          <w:sz w:val="18"/>
        </w:rPr>
        <w:t>Specification</w:t>
      </w:r>
      <w:r>
        <w:rPr>
          <w:spacing w:val="41"/>
          <w:w w:val="105"/>
          <w:sz w:val="18"/>
        </w:rPr>
        <w:t> </w:t>
      </w:r>
      <w:r>
        <w:rPr>
          <w:spacing w:val="-2"/>
          <w:w w:val="105"/>
          <w:sz w:val="18"/>
        </w:rPr>
        <w:t>reviews</w:t>
      </w:r>
    </w:p>
    <w:p>
      <w:pPr>
        <w:spacing w:line="225" w:lineRule="exact" w:before="0"/>
        <w:ind w:left="363" w:right="0" w:firstLine="0"/>
        <w:jc w:val="left"/>
        <w:rPr>
          <w:sz w:val="20"/>
        </w:rPr>
      </w:pPr>
      <w:r>
        <w:rPr/>
        <w:br w:type="column"/>
      </w:r>
      <w:r>
        <w:rPr>
          <w:sz w:val="20"/>
        </w:rPr>
        <w:t>CONSTRUCTION</w:t>
      </w:r>
      <w:r>
        <w:rPr>
          <w:spacing w:val="52"/>
          <w:sz w:val="20"/>
        </w:rPr>
        <w:t> </w:t>
      </w:r>
      <w:r>
        <w:rPr>
          <w:sz w:val="20"/>
        </w:rPr>
        <w:t>INSPECTOR</w:t>
      </w:r>
      <w:r>
        <w:rPr>
          <w:spacing w:val="43"/>
          <w:sz w:val="20"/>
        </w:rPr>
        <w:t> </w:t>
      </w:r>
      <w:r>
        <w:rPr>
          <w:position w:val="2"/>
          <w:sz w:val="20"/>
        </w:rPr>
        <w:t>|</w:t>
      </w:r>
      <w:r>
        <w:rPr>
          <w:spacing w:val="44"/>
          <w:position w:val="2"/>
          <w:sz w:val="20"/>
        </w:rPr>
        <w:t> </w:t>
      </w:r>
      <w:r>
        <w:rPr>
          <w:sz w:val="20"/>
        </w:rPr>
        <w:t>FLORIDA</w:t>
      </w:r>
      <w:r>
        <w:rPr>
          <w:spacing w:val="34"/>
          <w:sz w:val="20"/>
        </w:rPr>
        <w:t> </w:t>
      </w:r>
      <w:r>
        <w:rPr>
          <w:sz w:val="20"/>
        </w:rPr>
        <w:t>ENGINEERING</w:t>
      </w:r>
      <w:r>
        <w:rPr>
          <w:spacing w:val="52"/>
          <w:sz w:val="20"/>
        </w:rPr>
        <w:t> </w:t>
      </w:r>
      <w:r>
        <w:rPr>
          <w:spacing w:val="-10"/>
          <w:sz w:val="20"/>
        </w:rPr>
        <w:t>&amp;</w:t>
      </w:r>
    </w:p>
    <w:p>
      <w:pPr>
        <w:spacing w:before="30"/>
        <w:ind w:left="363" w:right="0" w:firstLine="0"/>
        <w:jc w:val="left"/>
        <w:rPr>
          <w:sz w:val="20"/>
        </w:rPr>
      </w:pPr>
      <w:r>
        <w:rPr>
          <w:sz w:val="20"/>
        </w:rPr>
        <w:t>INSPECTIONS,</w:t>
      </w:r>
      <w:r>
        <w:rPr>
          <w:spacing w:val="35"/>
          <w:sz w:val="20"/>
        </w:rPr>
        <w:t> </w:t>
      </w:r>
      <w:r>
        <w:rPr>
          <w:sz w:val="20"/>
        </w:rPr>
        <w:t>TAMPA,</w:t>
      </w:r>
      <w:r>
        <w:rPr>
          <w:spacing w:val="42"/>
          <w:sz w:val="20"/>
        </w:rPr>
        <w:t> </w:t>
      </w:r>
      <w:r>
        <w:rPr>
          <w:spacing w:val="-5"/>
          <w:sz w:val="20"/>
        </w:rPr>
        <w:t>FL</w:t>
      </w:r>
    </w:p>
    <w:p>
      <w:pPr>
        <w:spacing w:before="10"/>
        <w:ind w:left="363" w:right="0" w:firstLine="0"/>
        <w:jc w:val="left"/>
        <w:rPr>
          <w:sz w:val="20"/>
        </w:rPr>
      </w:pPr>
      <w:r>
        <w:rPr>
          <w:sz w:val="20"/>
        </w:rPr>
        <w:t>SEPTEMBER</w:t>
      </w:r>
      <w:r>
        <w:rPr>
          <w:spacing w:val="1"/>
          <w:sz w:val="20"/>
        </w:rPr>
        <w:t> </w:t>
      </w:r>
      <w:r>
        <w:rPr>
          <w:sz w:val="20"/>
        </w:rPr>
        <w:t>2010</w:t>
      </w:r>
      <w:r>
        <w:rPr>
          <w:spacing w:val="2"/>
          <w:sz w:val="20"/>
        </w:rPr>
        <w:t> </w:t>
      </w:r>
      <w:r>
        <w:rPr>
          <w:sz w:val="20"/>
        </w:rPr>
        <w:t>–</w:t>
      </w:r>
      <w:r>
        <w:rPr>
          <w:spacing w:val="1"/>
          <w:sz w:val="20"/>
        </w:rPr>
        <w:t> </w:t>
      </w:r>
      <w:r>
        <w:rPr>
          <w:sz w:val="20"/>
        </w:rPr>
        <w:t>DECEMBER</w:t>
      </w:r>
      <w:r>
        <w:rPr>
          <w:spacing w:val="2"/>
          <w:sz w:val="20"/>
        </w:rPr>
        <w:t> </w:t>
      </w:r>
      <w:r>
        <w:rPr>
          <w:spacing w:val="-4"/>
          <w:sz w:val="20"/>
        </w:rPr>
        <w:t>2014</w:t>
      </w:r>
    </w:p>
    <w:p>
      <w:pPr>
        <w:spacing w:after="0"/>
        <w:jc w:val="left"/>
        <w:rPr>
          <w:sz w:val="20"/>
        </w:rPr>
        <w:sectPr>
          <w:type w:val="continuous"/>
          <w:pgSz w:w="11920" w:h="16860"/>
          <w:pgMar w:top="880" w:bottom="280" w:left="566" w:right="283"/>
          <w:cols w:num="2" w:equalWidth="0">
            <w:col w:w="2659" w:space="1042"/>
            <w:col w:w="7370"/>
          </w:cols>
        </w:sectPr>
      </w:pPr>
    </w:p>
    <w:p>
      <w:pPr>
        <w:pStyle w:val="ListParagraph"/>
        <w:numPr>
          <w:ilvl w:val="1"/>
          <w:numId w:val="1"/>
        </w:numPr>
        <w:tabs>
          <w:tab w:pos="659" w:val="left" w:leader="none"/>
        </w:tabs>
        <w:spacing w:line="331" w:lineRule="exact" w:before="135" w:after="0"/>
        <w:ind w:left="659" w:right="0" w:hanging="296"/>
        <w:jc w:val="left"/>
        <w:rPr>
          <w:position w:val="-4"/>
          <w:sz w:val="31"/>
        </w:rPr>
      </w:pPr>
      <w:r>
        <w:rPr>
          <w:w w:val="105"/>
          <w:sz w:val="18"/>
        </w:rPr>
        <w:t>Submittal</w:t>
      </w:r>
      <w:r>
        <w:rPr>
          <w:spacing w:val="14"/>
          <w:w w:val="105"/>
          <w:sz w:val="18"/>
        </w:rPr>
        <w:t> </w:t>
      </w:r>
      <w:r>
        <w:rPr>
          <w:spacing w:val="-2"/>
          <w:w w:val="105"/>
          <w:sz w:val="18"/>
        </w:rPr>
        <w:t>review</w:t>
      </w:r>
    </w:p>
    <w:p>
      <w:pPr>
        <w:pStyle w:val="ListParagraph"/>
        <w:numPr>
          <w:ilvl w:val="1"/>
          <w:numId w:val="1"/>
        </w:numPr>
        <w:tabs>
          <w:tab w:pos="659" w:val="left" w:leader="none"/>
        </w:tabs>
        <w:spacing w:line="331" w:lineRule="exact" w:before="0" w:after="0"/>
        <w:ind w:left="659" w:right="0" w:hanging="296"/>
        <w:jc w:val="left"/>
        <w:rPr>
          <w:position w:val="-3"/>
          <w:sz w:val="31"/>
        </w:rPr>
      </w:pPr>
      <w:r>
        <w:rPr>
          <w:w w:val="105"/>
          <w:sz w:val="18"/>
        </w:rPr>
        <w:t>Testing</w:t>
      </w:r>
      <w:r>
        <w:rPr>
          <w:spacing w:val="-8"/>
          <w:w w:val="105"/>
          <w:sz w:val="18"/>
        </w:rPr>
        <w:t> </w:t>
      </w:r>
      <w:r>
        <w:rPr>
          <w:spacing w:val="-2"/>
          <w:w w:val="105"/>
          <w:sz w:val="18"/>
        </w:rPr>
        <w:t>coordination</w:t>
      </w:r>
    </w:p>
    <w:p>
      <w:pPr>
        <w:pStyle w:val="ListParagraph"/>
        <w:numPr>
          <w:ilvl w:val="1"/>
          <w:numId w:val="1"/>
        </w:numPr>
        <w:tabs>
          <w:tab w:pos="659" w:val="left" w:leader="none"/>
        </w:tabs>
        <w:spacing w:line="346" w:lineRule="exact" w:before="0" w:after="0"/>
        <w:ind w:left="659" w:right="0" w:hanging="296"/>
        <w:jc w:val="left"/>
        <w:rPr>
          <w:position w:val="-2"/>
          <w:sz w:val="31"/>
        </w:rPr>
      </w:pPr>
      <w:r>
        <w:rPr/>
        <w:br w:type="column"/>
      </w:r>
      <w:r>
        <w:rPr>
          <w:w w:val="105"/>
          <w:sz w:val="20"/>
        </w:rPr>
        <w:t>Conducted</w:t>
      </w:r>
      <w:r>
        <w:rPr>
          <w:spacing w:val="28"/>
          <w:w w:val="105"/>
          <w:sz w:val="20"/>
        </w:rPr>
        <w:t> </w:t>
      </w:r>
      <w:r>
        <w:rPr>
          <w:w w:val="105"/>
          <w:sz w:val="20"/>
        </w:rPr>
        <w:t>structural</w:t>
      </w:r>
      <w:r>
        <w:rPr>
          <w:spacing w:val="29"/>
          <w:w w:val="105"/>
          <w:sz w:val="20"/>
        </w:rPr>
        <w:t> </w:t>
      </w:r>
      <w:r>
        <w:rPr>
          <w:w w:val="105"/>
          <w:sz w:val="20"/>
        </w:rPr>
        <w:t>inspections</w:t>
      </w:r>
      <w:r>
        <w:rPr>
          <w:spacing w:val="29"/>
          <w:w w:val="105"/>
          <w:sz w:val="20"/>
        </w:rPr>
        <w:t> </w:t>
      </w:r>
      <w:r>
        <w:rPr>
          <w:w w:val="105"/>
          <w:sz w:val="20"/>
        </w:rPr>
        <w:t>and</w:t>
      </w:r>
      <w:r>
        <w:rPr>
          <w:spacing w:val="28"/>
          <w:w w:val="105"/>
          <w:sz w:val="20"/>
        </w:rPr>
        <w:t> </w:t>
      </w:r>
      <w:r>
        <w:rPr>
          <w:w w:val="105"/>
          <w:sz w:val="20"/>
        </w:rPr>
        <w:t>prepared</w:t>
      </w:r>
      <w:r>
        <w:rPr>
          <w:spacing w:val="29"/>
          <w:w w:val="105"/>
          <w:sz w:val="20"/>
        </w:rPr>
        <w:t> </w:t>
      </w:r>
      <w:r>
        <w:rPr>
          <w:w w:val="105"/>
          <w:sz w:val="20"/>
        </w:rPr>
        <w:t>compliance</w:t>
      </w:r>
      <w:r>
        <w:rPr>
          <w:spacing w:val="29"/>
          <w:w w:val="105"/>
          <w:sz w:val="20"/>
        </w:rPr>
        <w:t> </w:t>
      </w:r>
      <w:r>
        <w:rPr>
          <w:spacing w:val="-2"/>
          <w:w w:val="105"/>
          <w:sz w:val="20"/>
        </w:rPr>
        <w:t>reports</w:t>
      </w:r>
    </w:p>
    <w:p>
      <w:pPr>
        <w:pStyle w:val="ListParagraph"/>
        <w:numPr>
          <w:ilvl w:val="1"/>
          <w:numId w:val="1"/>
        </w:numPr>
        <w:tabs>
          <w:tab w:pos="659" w:val="left" w:leader="none"/>
        </w:tabs>
        <w:spacing w:line="345" w:lineRule="exact" w:before="0" w:after="0"/>
        <w:ind w:left="659" w:right="0" w:hanging="296"/>
        <w:jc w:val="left"/>
        <w:rPr>
          <w:position w:val="-2"/>
          <w:sz w:val="31"/>
        </w:rPr>
      </w:pPr>
      <w:r>
        <w:rPr>
          <w:w w:val="105"/>
          <w:sz w:val="20"/>
        </w:rPr>
        <w:t>Coordinated</w:t>
      </w:r>
      <w:r>
        <w:rPr>
          <w:spacing w:val="17"/>
          <w:w w:val="105"/>
          <w:sz w:val="20"/>
        </w:rPr>
        <w:t> </w:t>
      </w:r>
      <w:r>
        <w:rPr>
          <w:w w:val="105"/>
          <w:sz w:val="20"/>
        </w:rPr>
        <w:t>material</w:t>
      </w:r>
      <w:r>
        <w:rPr>
          <w:spacing w:val="18"/>
          <w:w w:val="105"/>
          <w:sz w:val="20"/>
        </w:rPr>
        <w:t> </w:t>
      </w:r>
      <w:r>
        <w:rPr>
          <w:w w:val="105"/>
          <w:sz w:val="20"/>
        </w:rPr>
        <w:t>testing</w:t>
      </w:r>
      <w:r>
        <w:rPr>
          <w:spacing w:val="18"/>
          <w:w w:val="105"/>
          <w:sz w:val="20"/>
        </w:rPr>
        <w:t> </w:t>
      </w:r>
      <w:r>
        <w:rPr>
          <w:w w:val="105"/>
          <w:sz w:val="20"/>
        </w:rPr>
        <w:t>and</w:t>
      </w:r>
      <w:r>
        <w:rPr>
          <w:spacing w:val="18"/>
          <w:w w:val="105"/>
          <w:sz w:val="20"/>
        </w:rPr>
        <w:t> </w:t>
      </w:r>
      <w:r>
        <w:rPr>
          <w:w w:val="105"/>
          <w:sz w:val="20"/>
        </w:rPr>
        <w:t>confirmed</w:t>
      </w:r>
      <w:r>
        <w:rPr>
          <w:spacing w:val="18"/>
          <w:w w:val="105"/>
          <w:sz w:val="20"/>
        </w:rPr>
        <w:t> </w:t>
      </w:r>
      <w:r>
        <w:rPr>
          <w:w w:val="105"/>
          <w:sz w:val="20"/>
        </w:rPr>
        <w:t>adherence</w:t>
      </w:r>
      <w:r>
        <w:rPr>
          <w:spacing w:val="18"/>
          <w:w w:val="105"/>
          <w:sz w:val="20"/>
        </w:rPr>
        <w:t> </w:t>
      </w:r>
      <w:r>
        <w:rPr>
          <w:w w:val="105"/>
          <w:sz w:val="20"/>
        </w:rPr>
        <w:t>to</w:t>
      </w:r>
      <w:r>
        <w:rPr>
          <w:spacing w:val="18"/>
          <w:w w:val="105"/>
          <w:sz w:val="20"/>
        </w:rPr>
        <w:t> </w:t>
      </w:r>
      <w:r>
        <w:rPr>
          <w:spacing w:val="-2"/>
          <w:w w:val="105"/>
          <w:sz w:val="20"/>
        </w:rPr>
        <w:t>specs</w:t>
      </w:r>
    </w:p>
    <w:p>
      <w:pPr>
        <w:pStyle w:val="ListParagraph"/>
        <w:numPr>
          <w:ilvl w:val="1"/>
          <w:numId w:val="1"/>
        </w:numPr>
        <w:tabs>
          <w:tab w:pos="659" w:val="left" w:leader="none"/>
        </w:tabs>
        <w:spacing w:line="351" w:lineRule="exact" w:before="0" w:after="0"/>
        <w:ind w:left="659" w:right="0" w:hanging="296"/>
        <w:jc w:val="left"/>
        <w:rPr>
          <w:position w:val="-2"/>
          <w:sz w:val="31"/>
        </w:rPr>
      </w:pPr>
      <w:r>
        <w:rPr>
          <w:w w:val="105"/>
          <w:sz w:val="20"/>
        </w:rPr>
        <w:t>Reported</w:t>
      </w:r>
      <w:r>
        <w:rPr>
          <w:spacing w:val="19"/>
          <w:w w:val="105"/>
          <w:sz w:val="20"/>
        </w:rPr>
        <w:t> </w:t>
      </w:r>
      <w:r>
        <w:rPr>
          <w:w w:val="105"/>
          <w:sz w:val="20"/>
        </w:rPr>
        <w:t>deficiencies</w:t>
      </w:r>
      <w:r>
        <w:rPr>
          <w:spacing w:val="19"/>
          <w:w w:val="105"/>
          <w:sz w:val="20"/>
        </w:rPr>
        <w:t> </w:t>
      </w:r>
      <w:r>
        <w:rPr>
          <w:w w:val="105"/>
          <w:sz w:val="20"/>
        </w:rPr>
        <w:t>and</w:t>
      </w:r>
      <w:r>
        <w:rPr>
          <w:spacing w:val="19"/>
          <w:w w:val="105"/>
          <w:sz w:val="20"/>
        </w:rPr>
        <w:t> </w:t>
      </w:r>
      <w:r>
        <w:rPr>
          <w:w w:val="105"/>
          <w:sz w:val="20"/>
        </w:rPr>
        <w:t>ensured</w:t>
      </w:r>
      <w:r>
        <w:rPr>
          <w:spacing w:val="19"/>
          <w:w w:val="105"/>
          <w:sz w:val="20"/>
        </w:rPr>
        <w:t> </w:t>
      </w:r>
      <w:r>
        <w:rPr>
          <w:w w:val="105"/>
          <w:sz w:val="20"/>
        </w:rPr>
        <w:t>timely</w:t>
      </w:r>
      <w:r>
        <w:rPr>
          <w:spacing w:val="19"/>
          <w:w w:val="105"/>
          <w:sz w:val="20"/>
        </w:rPr>
        <w:t> </w:t>
      </w:r>
      <w:r>
        <w:rPr>
          <w:spacing w:val="-2"/>
          <w:w w:val="105"/>
          <w:sz w:val="20"/>
        </w:rPr>
        <w:t>corrections</w:t>
      </w:r>
    </w:p>
    <w:p>
      <w:pPr>
        <w:pStyle w:val="ListParagraph"/>
        <w:spacing w:after="0" w:line="351" w:lineRule="exact"/>
        <w:jc w:val="left"/>
        <w:rPr>
          <w:position w:val="-2"/>
          <w:sz w:val="31"/>
        </w:rPr>
        <w:sectPr>
          <w:type w:val="continuous"/>
          <w:pgSz w:w="11920" w:h="16860"/>
          <w:pgMar w:top="880" w:bottom="280" w:left="566" w:right="283"/>
          <w:cols w:num="2" w:equalWidth="0">
            <w:col w:w="2443" w:space="1482"/>
            <w:col w:w="7146"/>
          </w:cols>
        </w:sectPr>
      </w:pPr>
    </w:p>
    <w:p>
      <w:pPr>
        <w:pStyle w:val="BodyText"/>
        <w:spacing w:before="86"/>
      </w:pPr>
      <w:r>
        <w:rPr/>
        <mc:AlternateContent>
          <mc:Choice Requires="wps">
            <w:drawing>
              <wp:anchor distT="0" distB="0" distL="0" distR="0" allowOverlap="1" layoutInCell="1" locked="0" behindDoc="1" simplePos="0" relativeHeight="487540224">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733674"/>
                            <a:ext cx="2714625" cy="7972425"/>
                          </a:xfrm>
                          <a:custGeom>
                            <a:avLst/>
                            <a:gdLst/>
                            <a:ahLst/>
                            <a:cxnLst/>
                            <a:rect l="l" t="t" r="r" b="b"/>
                            <a:pathLst>
                              <a:path w="2714625" h="7972425">
                                <a:moveTo>
                                  <a:pt x="2714612" y="5067300"/>
                                </a:moveTo>
                                <a:lnTo>
                                  <a:pt x="247637" y="5067300"/>
                                </a:lnTo>
                                <a:lnTo>
                                  <a:pt x="247637" y="7972412"/>
                                </a:lnTo>
                                <a:lnTo>
                                  <a:pt x="2714612" y="7972412"/>
                                </a:lnTo>
                                <a:lnTo>
                                  <a:pt x="2714612" y="5067300"/>
                                </a:lnTo>
                                <a:close/>
                              </a:path>
                              <a:path w="2714625" h="7972425">
                                <a:moveTo>
                                  <a:pt x="2714612" y="0"/>
                                </a:moveTo>
                                <a:lnTo>
                                  <a:pt x="0" y="0"/>
                                </a:lnTo>
                                <a:lnTo>
                                  <a:pt x="0" y="9525"/>
                                </a:lnTo>
                                <a:lnTo>
                                  <a:pt x="2714612" y="9525"/>
                                </a:lnTo>
                                <a:lnTo>
                                  <a:pt x="2714612" y="0"/>
                                </a:lnTo>
                                <a:close/>
                              </a:path>
                            </a:pathLst>
                          </a:custGeom>
                          <a:solidFill>
                            <a:srgbClr val="8B3C4A">
                              <a:alpha val="50199"/>
                            </a:srgbClr>
                          </a:solidFill>
                        </wps:spPr>
                        <wps:bodyPr wrap="square" lIns="0" tIns="0" rIns="0" bIns="0" rtlCol="0">
                          <a:prstTxWarp prst="textNoShape">
                            <a:avLst/>
                          </a:prstTxWarp>
                          <a:noAutofit/>
                        </wps:bodyPr>
                      </wps:wsp>
                      <wps:wsp>
                        <wps:cNvPr id="3" name="Graphic 3"/>
                        <wps:cNvSpPr/>
                        <wps:spPr>
                          <a:xfrm>
                            <a:off x="0" y="12"/>
                            <a:ext cx="7568565" cy="2733675"/>
                          </a:xfrm>
                          <a:custGeom>
                            <a:avLst/>
                            <a:gdLst/>
                            <a:ahLst/>
                            <a:cxnLst/>
                            <a:rect l="l" t="t" r="r" b="b"/>
                            <a:pathLst>
                              <a:path w="7568565" h="2733675">
                                <a:moveTo>
                                  <a:pt x="247637" y="0"/>
                                </a:moveTo>
                                <a:lnTo>
                                  <a:pt x="0" y="0"/>
                                </a:lnTo>
                                <a:lnTo>
                                  <a:pt x="0" y="2733675"/>
                                </a:lnTo>
                                <a:lnTo>
                                  <a:pt x="247637" y="2733675"/>
                                </a:lnTo>
                                <a:lnTo>
                                  <a:pt x="247637" y="0"/>
                                </a:lnTo>
                                <a:close/>
                              </a:path>
                              <a:path w="7568565" h="2733675">
                                <a:moveTo>
                                  <a:pt x="7568171" y="0"/>
                                </a:moveTo>
                                <a:lnTo>
                                  <a:pt x="2714612" y="0"/>
                                </a:lnTo>
                                <a:lnTo>
                                  <a:pt x="2714612" y="2733675"/>
                                </a:lnTo>
                                <a:lnTo>
                                  <a:pt x="7568171" y="2733675"/>
                                </a:lnTo>
                                <a:lnTo>
                                  <a:pt x="7568171" y="0"/>
                                </a:lnTo>
                                <a:close/>
                              </a:path>
                            </a:pathLst>
                          </a:custGeom>
                          <a:solidFill>
                            <a:srgbClr val="8B3C4A"/>
                          </a:solidFill>
                        </wps:spPr>
                        <wps:bodyPr wrap="square" lIns="0" tIns="0" rIns="0" bIns="0" rtlCol="0">
                          <a:prstTxWarp prst="textNoShape">
                            <a:avLst/>
                          </a:prstTxWarp>
                          <a:noAutofit/>
                        </wps:bodyPr>
                      </wps:wsp>
                      <wps:wsp>
                        <wps:cNvPr id="4" name="Graphic 4"/>
                        <wps:cNvSpPr/>
                        <wps:spPr>
                          <a:xfrm>
                            <a:off x="247637" y="0"/>
                            <a:ext cx="2466975" cy="7800975"/>
                          </a:xfrm>
                          <a:custGeom>
                            <a:avLst/>
                            <a:gdLst/>
                            <a:ahLst/>
                            <a:cxnLst/>
                            <a:rect l="l" t="t" r="r" b="b"/>
                            <a:pathLst>
                              <a:path w="2466975" h="7800975">
                                <a:moveTo>
                                  <a:pt x="2466975" y="2743200"/>
                                </a:moveTo>
                                <a:lnTo>
                                  <a:pt x="0" y="2743200"/>
                                </a:lnTo>
                                <a:lnTo>
                                  <a:pt x="0" y="7800975"/>
                                </a:lnTo>
                                <a:lnTo>
                                  <a:pt x="2466975" y="7800975"/>
                                </a:lnTo>
                                <a:lnTo>
                                  <a:pt x="2466975" y="2743200"/>
                                </a:lnTo>
                                <a:close/>
                              </a:path>
                              <a:path w="2466975" h="7800975">
                                <a:moveTo>
                                  <a:pt x="2466975" y="0"/>
                                </a:moveTo>
                                <a:lnTo>
                                  <a:pt x="0" y="0"/>
                                </a:lnTo>
                                <a:lnTo>
                                  <a:pt x="0" y="2733675"/>
                                </a:lnTo>
                                <a:lnTo>
                                  <a:pt x="2466975" y="2733675"/>
                                </a:lnTo>
                                <a:lnTo>
                                  <a:pt x="2466975" y="0"/>
                                </a:lnTo>
                                <a:close/>
                              </a:path>
                            </a:pathLst>
                          </a:custGeom>
                          <a:solidFill>
                            <a:srgbClr val="8B3C4A">
                              <a:alpha val="50199"/>
                            </a:srgbClr>
                          </a:solidFill>
                        </wps:spPr>
                        <wps:bodyPr wrap="square" lIns="0" tIns="0" rIns="0" bIns="0" rtlCol="0">
                          <a:prstTxWarp prst="textNoShape">
                            <a:avLst/>
                          </a:prstTxWarp>
                          <a:noAutofit/>
                        </wps:bodyPr>
                      </wps:wsp>
                      <wps:wsp>
                        <wps:cNvPr id="5" name="Graphic 5"/>
                        <wps:cNvSpPr/>
                        <wps:spPr>
                          <a:xfrm>
                            <a:off x="590549" y="29595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8B3C4A"/>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02385" y="3400425"/>
                            <a:ext cx="224280" cy="219074"/>
                          </a:xfrm>
                          <a:prstGeom prst="rect">
                            <a:avLst/>
                          </a:prstGeom>
                        </pic:spPr>
                      </pic:pic>
                      <pic:pic>
                        <pic:nvPicPr>
                          <pic:cNvPr id="7" name="Image 7"/>
                          <pic:cNvPicPr/>
                        </pic:nvPicPr>
                        <pic:blipFill>
                          <a:blip r:embed="rId7" cstate="print"/>
                          <a:stretch>
                            <a:fillRect/>
                          </a:stretch>
                        </pic:blipFill>
                        <pic:spPr>
                          <a:xfrm>
                            <a:off x="612022" y="3790950"/>
                            <a:ext cx="205001" cy="228599"/>
                          </a:xfrm>
                          <a:prstGeom prst="rect">
                            <a:avLst/>
                          </a:prstGeom>
                        </pic:spPr>
                      </pic:pic>
                      <wps:wsp>
                        <wps:cNvPr id="8" name="Graphic 8"/>
                        <wps:cNvSpPr/>
                        <wps:spPr>
                          <a:xfrm>
                            <a:off x="2800337" y="2905124"/>
                            <a:ext cx="4768215" cy="3857625"/>
                          </a:xfrm>
                          <a:custGeom>
                            <a:avLst/>
                            <a:gdLst/>
                            <a:ahLst/>
                            <a:cxnLst/>
                            <a:rect l="l" t="t" r="r" b="b"/>
                            <a:pathLst>
                              <a:path w="4768215" h="3857625">
                                <a:moveTo>
                                  <a:pt x="4767834" y="3581400"/>
                                </a:moveTo>
                                <a:lnTo>
                                  <a:pt x="138112" y="3581400"/>
                                </a:lnTo>
                                <a:lnTo>
                                  <a:pt x="131330" y="3581577"/>
                                </a:lnTo>
                                <a:lnTo>
                                  <a:pt x="91592" y="3589477"/>
                                </a:lnTo>
                                <a:lnTo>
                                  <a:pt x="55841" y="3608590"/>
                                </a:lnTo>
                                <a:lnTo>
                                  <a:pt x="27190" y="3637242"/>
                                </a:lnTo>
                                <a:lnTo>
                                  <a:pt x="8077" y="3672992"/>
                                </a:lnTo>
                                <a:lnTo>
                                  <a:pt x="177" y="3712730"/>
                                </a:lnTo>
                                <a:lnTo>
                                  <a:pt x="0" y="3719512"/>
                                </a:lnTo>
                                <a:lnTo>
                                  <a:pt x="177" y="3726307"/>
                                </a:lnTo>
                                <a:lnTo>
                                  <a:pt x="8077" y="3766045"/>
                                </a:lnTo>
                                <a:lnTo>
                                  <a:pt x="27190" y="3801795"/>
                                </a:lnTo>
                                <a:lnTo>
                                  <a:pt x="55841" y="3830447"/>
                                </a:lnTo>
                                <a:lnTo>
                                  <a:pt x="91592" y="3849560"/>
                                </a:lnTo>
                                <a:lnTo>
                                  <a:pt x="131330" y="3857460"/>
                                </a:lnTo>
                                <a:lnTo>
                                  <a:pt x="138112" y="3857625"/>
                                </a:lnTo>
                                <a:lnTo>
                                  <a:pt x="4767834" y="3857625"/>
                                </a:lnTo>
                                <a:lnTo>
                                  <a:pt x="4767834" y="3581400"/>
                                </a:lnTo>
                                <a:close/>
                              </a:path>
                              <a:path w="4768215" h="3857625">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8B3C4A">
                              <a:alpha val="50199"/>
                            </a:srgbClr>
                          </a:solidFill>
                        </wps:spPr>
                        <wps:bodyPr wrap="square" lIns="0" tIns="0" rIns="0" bIns="0" rtlCol="0">
                          <a:prstTxWarp prst="textNoShape">
                            <a:avLst/>
                          </a:prstTxWarp>
                          <a:noAutofit/>
                        </wps:bodyPr>
                      </wps:wsp>
                      <pic:pic>
                        <pic:nvPicPr>
                          <pic:cNvPr id="9" name="Image 9"/>
                          <pic:cNvPicPr/>
                        </pic:nvPicPr>
                        <pic:blipFill>
                          <a:blip r:embed="rId8" cstate="print"/>
                          <a:stretch>
                            <a:fillRect/>
                          </a:stretch>
                        </pic:blipFill>
                        <pic:spPr>
                          <a:xfrm>
                            <a:off x="457200" y="346074"/>
                            <a:ext cx="2047874" cy="2044700"/>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6256" id="docshapegroup1" coordorigin="0,0" coordsize="11919,16860">
                <v:shape style="position:absolute;left:0;top:4305;width:4275;height:12555" id="docshape2" coordorigin="0,4305" coordsize="4275,12555" path="m4275,12285l390,12285,390,16860,4275,16860,4275,12285xm4275,4305l0,4305,0,4320,4275,4320,4275,4305xe" filled="true" fillcolor="#8b3c4a" stroked="false">
                  <v:path arrowok="t"/>
                  <v:fill opacity="32899f" type="solid"/>
                </v:shape>
                <v:shape style="position:absolute;left:0;top:0;width:11919;height:4305" id="docshape3" coordorigin="0,0" coordsize="11919,4305" path="m390,0l0,0,0,4305,390,4305,390,0xm11918,0l4275,0,4275,4305,11918,4305,11918,0xe" filled="true" fillcolor="#8b3c4a" stroked="false">
                  <v:path arrowok="t"/>
                  <v:fill type="solid"/>
                </v:shape>
                <v:shape style="position:absolute;left:389;top:0;width:3885;height:12285" id="docshape4" coordorigin="390,0" coordsize="3885,12285" path="m4275,4320l390,4320,390,12285,4275,12285,4275,4320xm4275,0l390,0,390,4305,4275,4305,4275,0xe" filled="true" fillcolor="#8b3c4a" stroked="false">
                  <v:path arrowok="t"/>
                  <v:fill opacity="32899f" type="solid"/>
                </v:shape>
                <v:shape style="position:absolute;left:930;top:4660;width:298;height:425" id="docshape5" coordorigin="930,4661" coordsize="298,425" path="m1079,5086l1055,5058,1004,4989,953,4900,930,4809,942,4751,974,4704,1021,4672,1079,4661,1137,4672,1184,4704,1216,4751,1217,4756,1079,4756,1068,4757,1058,4760,1049,4765,1041,4772,1035,4780,1030,4789,1027,4799,1026,4809,1027,4820,1030,4830,1035,4839,1041,4847,1049,4854,1058,4858,1068,4861,1079,4863,1214,4863,1204,4900,1153,4989,1102,5058,1079,5086xm1214,4863l1079,4863,1089,4861,1099,4858,1108,4854,1116,4847,1123,4839,1128,4830,1131,4820,1132,4809,1131,4799,1128,4789,1123,4780,1116,4772,1108,4765,1099,4760,1089,4757,1079,4756,1217,4756,1227,4809,1214,4863xe" filled="true" fillcolor="#8b3c4a" stroked="false">
                  <v:path arrowok="t"/>
                  <v:fill type="solid"/>
                </v:shape>
                <v:shape style="position:absolute;left:948;top:5355;width:354;height:345" type="#_x0000_t75" id="docshape6" stroked="false">
                  <v:imagedata r:id="rId6" o:title=""/>
                </v:shape>
                <v:shape style="position:absolute;left:963;top:5970;width:323;height:360" type="#_x0000_t75" id="docshape7" stroked="false">
                  <v:imagedata r:id="rId7" o:title=""/>
                </v:shape>
                <v:shape style="position:absolute;left:4409;top:4575;width:7509;height:6075" id="docshape8" coordorigin="4410,4575" coordsize="7509,6075" path="m11918,10215l4627,10215,4617,10215,4606,10216,4596,10217,4585,10219,4575,10222,4564,10224,4554,10228,4544,10232,4534,10236,4525,10241,4516,10246,4507,10252,4498,10258,4490,10264,4481,10271,4474,10279,4466,10286,4459,10295,4453,10303,4447,10312,4441,10321,4436,10330,4431,10339,4427,10349,4423,10359,4419,10369,4417,10380,4414,10390,4412,10401,4411,10411,4410,10422,4410,10432,4410,10443,4411,10454,4412,10464,4414,10475,4417,10485,4419,10496,4423,10506,4427,10516,4431,10526,4436,10535,4441,10544,4447,10553,4453,10562,4459,10570,4466,10579,4474,10586,4481,10594,4490,10601,4498,10607,4507,10613,4516,10619,4525,10624,4534,10629,4544,10633,4554,10637,4564,10641,4575,10643,4585,10646,4596,10648,4606,10649,4617,10650,4627,10650,11918,10650,11918,10215xm11918,4575l4627,4575,4617,4575,4606,4576,4596,4577,4585,4579,4575,4582,4564,4584,4554,4588,4544,4592,4534,4596,4525,4601,4516,4606,4507,4612,4498,4618,4490,4624,4481,4631,4474,4639,4466,4646,4459,4655,4453,4663,4447,4672,4441,4681,4436,4690,4431,4699,4427,4709,4423,4719,4419,4729,4417,4740,4414,4750,4412,4761,4411,4771,4410,4782,4410,4792,4410,4803,4411,4814,4412,4824,4414,4835,4417,4845,4419,4856,4423,4866,4427,4876,4431,4886,4436,4895,4441,4904,4447,4913,4453,4922,4459,4930,4466,4939,4474,4946,4481,4954,4490,4961,4498,4967,4507,4973,4516,4979,4525,4984,4534,4989,4544,4993,4554,4997,4564,5001,4575,5003,4585,5006,4596,5008,4606,5009,4617,5010,4627,5010,11918,5010,11918,4575xe" filled="true" fillcolor="#8b3c4a" stroked="false">
                  <v:path arrowok="t"/>
                  <v:fill opacity="32899f" type="solid"/>
                </v:shape>
                <v:shape style="position:absolute;left:720;top:545;width:3225;height:3220" type="#_x0000_t75" id="docshape9" stroked="false">
                  <v:imagedata r:id="rId8" o:title=""/>
                </v:shape>
                <w10:wrap type="none"/>
              </v:group>
            </w:pict>
          </mc:Fallback>
        </mc:AlternateContent>
      </w:r>
    </w:p>
    <w:p>
      <w:pPr>
        <w:spacing w:before="0"/>
        <w:ind w:left="0" w:right="1258" w:firstLine="0"/>
        <w:jc w:val="center"/>
        <w:rPr>
          <w:b/>
          <w:sz w:val="20"/>
        </w:rPr>
      </w:pPr>
      <w:r>
        <w:rPr>
          <w:b/>
          <w:color w:val="8B3C4A"/>
          <w:spacing w:val="-2"/>
          <w:sz w:val="20"/>
        </w:rPr>
        <w:t>EDUCATION</w:t>
      </w:r>
    </w:p>
    <w:p>
      <w:pPr>
        <w:pStyle w:val="BodyText"/>
        <w:spacing w:before="106"/>
        <w:rPr>
          <w:b/>
        </w:rPr>
      </w:pPr>
    </w:p>
    <w:p>
      <w:pPr>
        <w:pStyle w:val="ListParagraph"/>
        <w:numPr>
          <w:ilvl w:val="2"/>
          <w:numId w:val="1"/>
        </w:numPr>
        <w:tabs>
          <w:tab w:pos="4360" w:val="left" w:leader="none"/>
          <w:tab w:pos="4362" w:val="left" w:leader="none"/>
        </w:tabs>
        <w:spacing w:line="204" w:lineRule="auto" w:before="0" w:after="0"/>
        <w:ind w:left="4362" w:right="2147" w:hanging="298"/>
        <w:jc w:val="left"/>
        <w:rPr>
          <w:sz w:val="20"/>
        </w:rPr>
      </w:pPr>
      <w:r>
        <w:rPr>
          <w:sz w:val="20"/>
        </w:rPr>
        <w:t>Bachelor of Science in Construction Technology</w:t>
      </w:r>
      <w:r>
        <w:rPr>
          <w:spacing w:val="80"/>
          <w:sz w:val="20"/>
        </w:rPr>
        <w:t> </w:t>
      </w:r>
      <w:r>
        <w:rPr>
          <w:sz w:val="20"/>
        </w:rPr>
        <w:t>University of South Florida | 2010</w:t>
      </w:r>
    </w:p>
    <w:sectPr>
      <w:type w:val="continuous"/>
      <w:pgSz w:w="11920" w:h="16860"/>
      <w:pgMar w:top="880" w:bottom="280" w:left="566"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4362"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3660" w:hanging="298"/>
      </w:pPr>
      <w:rPr>
        <w:rFonts w:hint="default"/>
        <w:lang w:val="en-US" w:eastAsia="en-US" w:bidi="ar-SA"/>
      </w:rPr>
    </w:lvl>
    <w:lvl w:ilvl="4">
      <w:start w:val="0"/>
      <w:numFmt w:val="bullet"/>
      <w:lvlText w:val="•"/>
      <w:lvlJc w:val="left"/>
      <w:pPr>
        <w:ind w:left="2961" w:hanging="298"/>
      </w:pPr>
      <w:rPr>
        <w:rFonts w:hint="default"/>
        <w:lang w:val="en-US" w:eastAsia="en-US" w:bidi="ar-SA"/>
      </w:rPr>
    </w:lvl>
    <w:lvl w:ilvl="5">
      <w:start w:val="0"/>
      <w:numFmt w:val="bullet"/>
      <w:lvlText w:val="•"/>
      <w:lvlJc w:val="left"/>
      <w:pPr>
        <w:ind w:left="2261" w:hanging="298"/>
      </w:pPr>
      <w:rPr>
        <w:rFonts w:hint="default"/>
        <w:lang w:val="en-US" w:eastAsia="en-US" w:bidi="ar-SA"/>
      </w:rPr>
    </w:lvl>
    <w:lvl w:ilvl="6">
      <w:start w:val="0"/>
      <w:numFmt w:val="bullet"/>
      <w:lvlText w:val="•"/>
      <w:lvlJc w:val="left"/>
      <w:pPr>
        <w:ind w:left="1562" w:hanging="298"/>
      </w:pPr>
      <w:rPr>
        <w:rFonts w:hint="default"/>
        <w:lang w:val="en-US" w:eastAsia="en-US" w:bidi="ar-SA"/>
      </w:rPr>
    </w:lvl>
    <w:lvl w:ilvl="7">
      <w:start w:val="0"/>
      <w:numFmt w:val="bullet"/>
      <w:lvlText w:val="•"/>
      <w:lvlJc w:val="left"/>
      <w:pPr>
        <w:ind w:left="862" w:hanging="298"/>
      </w:pPr>
      <w:rPr>
        <w:rFonts w:hint="default"/>
        <w:lang w:val="en-US" w:eastAsia="en-US" w:bidi="ar-SA"/>
      </w:rPr>
    </w:lvl>
    <w:lvl w:ilvl="8">
      <w:start w:val="0"/>
      <w:numFmt w:val="bullet"/>
      <w:lvlText w:val="•"/>
      <w:lvlJc w:val="left"/>
      <w:pPr>
        <w:ind w:left="163"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4065"/>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spacing w:line="323" w:lineRule="exact"/>
      <w:ind w:left="659"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2026-02-15T03:14:20Z</dcterms:created>
  <dcterms:modified xsi:type="dcterms:W3CDTF">2026-02-15T03:14:20Z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