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15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13"/>
          <w:sz w:val="78"/>
        </w:rPr>
        <w:t>Ella</w:t>
      </w:r>
      <w:r>
        <w:rPr>
          <w:rFonts w:ascii="Arial"/>
          <w:b/>
          <w:color w:val="FFFFFF"/>
          <w:spacing w:val="1"/>
          <w:sz w:val="78"/>
        </w:rPr>
        <w:t> </w:t>
      </w:r>
      <w:r>
        <w:rPr>
          <w:rFonts w:ascii="Microsoft Sans Serif"/>
          <w:color w:val="FFFFFF"/>
          <w:spacing w:val="10"/>
          <w:sz w:val="78"/>
        </w:rPr>
        <w:t>Robinson</w:t>
      </w:r>
    </w:p>
    <w:p>
      <w:pPr>
        <w:pStyle w:val="Heading2"/>
      </w:pPr>
      <w:r>
        <w:rPr>
          <w:color w:val="FFFFFF"/>
          <w:spacing w:val="12"/>
        </w:rPr>
        <w:t>Sustainable</w:t>
      </w:r>
      <w:r>
        <w:rPr>
          <w:color w:val="FFFFFF"/>
          <w:spacing w:val="70"/>
        </w:rPr>
        <w:t> </w:t>
      </w:r>
      <w:r>
        <w:rPr>
          <w:color w:val="FFFFFF"/>
          <w:spacing w:val="13"/>
        </w:rPr>
        <w:t>Farm-</w:t>
      </w:r>
      <w:r>
        <w:rPr>
          <w:color w:val="FFFFFF"/>
          <w:spacing w:val="9"/>
        </w:rPr>
        <w:t>to-</w:t>
      </w:r>
      <w:r>
        <w:rPr>
          <w:color w:val="FFFFFF"/>
        </w:rPr>
        <w:t>Table</w:t>
      </w:r>
      <w:r>
        <w:rPr>
          <w:color w:val="FFFFFF"/>
          <w:spacing w:val="70"/>
        </w:rPr>
        <w:t> </w:t>
      </w:r>
      <w:r>
        <w:rPr>
          <w:color w:val="FFFFFF"/>
          <w:spacing w:val="10"/>
        </w:rPr>
        <w:t>Server</w:t>
      </w:r>
    </w:p>
    <w:p>
      <w:pPr>
        <w:pStyle w:val="BodyText"/>
        <w:spacing w:line="266" w:lineRule="auto" w:before="234"/>
        <w:ind w:left="4415"/>
      </w:pPr>
      <w:r>
        <w:rPr>
          <w:color w:val="FFFFFF"/>
          <w:w w:val="105"/>
        </w:rPr>
        <w:t>Dedicated server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over five years of experience in farm-to-table and sustainable dining concepts. Specializes in fostering connections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 guests, promoting locally sourced menu items, and providing a seamless dining experience. Proven ability to boost revenue through strategic upselling and exceptional customer service.</w:t>
      </w:r>
    </w:p>
    <w:p>
      <w:pPr>
        <w:pStyle w:val="BodyText"/>
        <w:rPr>
          <w:sz w:val="20"/>
        </w:rPr>
      </w:pPr>
    </w:p>
    <w:p>
      <w:pPr>
        <w:pStyle w:val="BodyText"/>
        <w:spacing w:before="19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line="545" w:lineRule="exact" w:before="101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73762"/>
          <w:spacing w:val="-2"/>
          <w:w w:val="105"/>
          <w:sz w:val="29"/>
        </w:rPr>
        <w:t>INFORMATION</w:t>
      </w:r>
    </w:p>
    <w:p>
      <w:pPr>
        <w:pStyle w:val="BodyText"/>
        <w:spacing w:before="99"/>
        <w:rPr>
          <w:rFonts w:ascii="Arial"/>
          <w:b/>
          <w:sz w:val="29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/>
        <w:t>(555) 234-5678</w:t>
      </w:r>
    </w:p>
    <w:p>
      <w:pPr>
        <w:pStyle w:val="BodyText"/>
        <w:spacing w:line="345" w:lineRule="auto" w:before="133"/>
        <w:ind w:left="429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ellarobinson@email.com</w:t>
        </w:r>
      </w:hyperlink>
      <w:r>
        <w:rPr>
          <w:w w:val="10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3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sz w:val="20"/>
        </w:rPr>
        <w:t>  </w:t>
      </w:r>
      <w:r>
        <w:rPr/>
        <w:t>Portland, OR 97209</w:t>
      </w:r>
    </w:p>
    <w:p>
      <w:pPr>
        <w:pStyle w:val="BodyText"/>
        <w:spacing w:before="60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73762"/>
          <w:spacing w:val="-6"/>
          <w:sz w:val="48"/>
        </w:rPr>
        <w:t>P</w:t>
      </w:r>
      <w:r>
        <w:rPr>
          <w:rFonts w:ascii="Arial"/>
          <w:b/>
          <w:color w:val="073762"/>
          <w:spacing w:val="-6"/>
          <w:sz w:val="29"/>
        </w:rPr>
        <w:t>ROFESSIONAL</w:t>
      </w:r>
      <w:r>
        <w:rPr>
          <w:rFonts w:ascii="Arial"/>
          <w:b/>
          <w:color w:val="073762"/>
          <w:sz w:val="29"/>
        </w:rPr>
        <w:t> </w:t>
      </w:r>
      <w:r>
        <w:rPr>
          <w:rFonts w:ascii="Arial"/>
          <w:b/>
          <w:color w:val="073762"/>
          <w:spacing w:val="-2"/>
          <w:sz w:val="29"/>
        </w:rPr>
        <w:t>EXPERIENCE</w:t>
      </w:r>
    </w:p>
    <w:p>
      <w:pPr>
        <w:pStyle w:val="BodyText"/>
        <w:spacing w:line="326" w:lineRule="auto" w:before="329"/>
        <w:ind w:left="100" w:right="3216"/>
      </w:pPr>
      <w:r>
        <w:rPr>
          <w:w w:val="110"/>
        </w:rPr>
        <w:t>SERVER</w:t>
      </w:r>
      <w:r>
        <w:rPr>
          <w:spacing w:val="-8"/>
          <w:w w:val="110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>
          <w:w w:val="110"/>
        </w:rPr>
        <w:t>TUSK,</w:t>
      </w:r>
      <w:r>
        <w:rPr>
          <w:spacing w:val="-8"/>
          <w:w w:val="110"/>
        </w:rPr>
        <w:t> </w:t>
      </w:r>
      <w:r>
        <w:rPr>
          <w:w w:val="110"/>
        </w:rPr>
        <w:t>PORTLAND,</w:t>
      </w:r>
      <w:r>
        <w:rPr>
          <w:spacing w:val="-8"/>
          <w:w w:val="110"/>
        </w:rPr>
        <w:t> </w:t>
      </w:r>
      <w:r>
        <w:rPr>
          <w:w w:val="110"/>
        </w:rPr>
        <w:t>OR 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96"/>
        <w:ind w:left="658"/>
      </w:pPr>
      <w:r>
        <w:rPr>
          <w:w w:val="105"/>
        </w:rPr>
        <w:t>Deliver</w:t>
      </w:r>
      <w:r>
        <w:rPr>
          <w:spacing w:val="-10"/>
          <w:w w:val="105"/>
        </w:rPr>
        <w:t> </w:t>
      </w:r>
      <w:r>
        <w:rPr>
          <w:w w:val="105"/>
        </w:rPr>
        <w:t>exemplary</w:t>
      </w:r>
      <w:r>
        <w:rPr>
          <w:spacing w:val="-10"/>
          <w:w w:val="105"/>
        </w:rPr>
        <w:t> </w:t>
      </w:r>
      <w:r>
        <w:rPr>
          <w:w w:val="105"/>
        </w:rPr>
        <w:t>service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75+</w:t>
      </w:r>
      <w:r>
        <w:rPr>
          <w:spacing w:val="-5"/>
          <w:w w:val="105"/>
        </w:rPr>
        <w:t> </w:t>
      </w:r>
      <w:r>
        <w:rPr>
          <w:w w:val="105"/>
        </w:rPr>
        <w:t>guests</w:t>
      </w:r>
      <w:r>
        <w:rPr>
          <w:spacing w:val="-5"/>
          <w:w w:val="105"/>
        </w:rPr>
        <w:t> </w:t>
      </w:r>
      <w:r>
        <w:rPr>
          <w:w w:val="105"/>
        </w:rPr>
        <w:t>per</w:t>
      </w:r>
      <w:r>
        <w:rPr>
          <w:spacing w:val="-10"/>
          <w:w w:val="105"/>
        </w:rPr>
        <w:t> </w:t>
      </w:r>
      <w:r>
        <w:rPr>
          <w:w w:val="105"/>
        </w:rPr>
        <w:t>shift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busy</w:t>
      </w:r>
      <w:r>
        <w:rPr>
          <w:spacing w:val="-10"/>
          <w:w w:val="105"/>
        </w:rPr>
        <w:t> </w:t>
      </w:r>
      <w:r>
        <w:rPr>
          <w:w w:val="105"/>
        </w:rPr>
        <w:t>farm-to-table restaurant, ensuring accuracy and efficiency during peak hours</w:t>
      </w:r>
    </w:p>
    <w:p>
      <w:pPr>
        <w:pStyle w:val="BodyText"/>
        <w:spacing w:line="276" w:lineRule="auto" w:before="75"/>
        <w:ind w:left="658" w:right="117"/>
      </w:pPr>
      <w:r>
        <w:rPr>
          <w:w w:val="105"/>
        </w:rPr>
        <w:t>Promote seasonal</w:t>
      </w:r>
      <w:r>
        <w:rPr>
          <w:spacing w:val="-3"/>
          <w:w w:val="105"/>
        </w:rPr>
        <w:t> </w:t>
      </w:r>
      <w:r>
        <w:rPr>
          <w:w w:val="105"/>
        </w:rPr>
        <w:t>menu items and local</w:t>
      </w:r>
      <w:r>
        <w:rPr>
          <w:spacing w:val="-10"/>
          <w:w w:val="105"/>
        </w:rPr>
        <w:t> </w:t>
      </w:r>
      <w:r>
        <w:rPr>
          <w:w w:val="105"/>
        </w:rPr>
        <w:t>wine pairings, increasing average sales per table by 18%</w:t>
      </w:r>
    </w:p>
    <w:p>
      <w:pPr>
        <w:pStyle w:val="BodyText"/>
        <w:spacing w:line="259" w:lineRule="auto" w:before="89"/>
        <w:ind w:left="658"/>
      </w:pPr>
      <w:r>
        <w:rPr>
          <w:w w:val="105"/>
        </w:rPr>
        <w:t>Train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mentor</w:t>
      </w:r>
      <w:r>
        <w:rPr>
          <w:spacing w:val="-15"/>
          <w:w w:val="105"/>
        </w:rPr>
        <w:t> </w:t>
      </w:r>
      <w:r>
        <w:rPr>
          <w:w w:val="105"/>
        </w:rPr>
        <w:t>10+</w:t>
      </w:r>
      <w:r>
        <w:rPr>
          <w:spacing w:val="-11"/>
          <w:w w:val="105"/>
        </w:rPr>
        <w:t> </w:t>
      </w:r>
      <w:r>
        <w:rPr>
          <w:w w:val="105"/>
        </w:rPr>
        <w:t>new</w:t>
      </w:r>
      <w:r>
        <w:rPr>
          <w:spacing w:val="-16"/>
          <w:w w:val="105"/>
        </w:rPr>
        <w:t> </w:t>
      </w:r>
      <w:r>
        <w:rPr>
          <w:w w:val="105"/>
        </w:rPr>
        <w:t>staff</w:t>
      </w:r>
      <w:r>
        <w:rPr>
          <w:spacing w:val="-14"/>
          <w:w w:val="105"/>
        </w:rPr>
        <w:t> </w:t>
      </w:r>
      <w:r>
        <w:rPr>
          <w:w w:val="105"/>
        </w:rPr>
        <w:t>members,</w:t>
      </w:r>
      <w:r>
        <w:rPr>
          <w:spacing w:val="-11"/>
          <w:w w:val="105"/>
        </w:rPr>
        <w:t> </w:t>
      </w:r>
      <w:r>
        <w:rPr>
          <w:w w:val="105"/>
        </w:rPr>
        <w:t>contributing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20% improvement in team performance and service speed</w:t>
      </w:r>
    </w:p>
    <w:p>
      <w:pPr>
        <w:pStyle w:val="BodyText"/>
        <w:spacing w:line="276" w:lineRule="auto" w:before="103"/>
        <w:ind w:left="658" w:right="117"/>
      </w:pPr>
      <w:r>
        <w:rPr>
          <w:w w:val="105"/>
        </w:rPr>
        <w:t>Recognized</w:t>
      </w:r>
      <w:r>
        <w:rPr>
          <w:spacing w:val="-5"/>
          <w:w w:val="105"/>
        </w:rPr>
        <w:t> </w:t>
      </w:r>
      <w:r>
        <w:rPr>
          <w:w w:val="105"/>
        </w:rPr>
        <w:t>as</w:t>
      </w:r>
      <w:r>
        <w:rPr>
          <w:spacing w:val="-5"/>
          <w:w w:val="105"/>
        </w:rPr>
        <w:t> </w:t>
      </w:r>
      <w:r>
        <w:rPr>
          <w:w w:val="105"/>
        </w:rPr>
        <w:t>“Employee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5"/>
          <w:w w:val="105"/>
        </w:rPr>
        <w:t> </w:t>
      </w:r>
      <w:r>
        <w:rPr>
          <w:w w:val="105"/>
        </w:rPr>
        <w:t>Month”</w:t>
      </w:r>
      <w:r>
        <w:rPr>
          <w:spacing w:val="-10"/>
          <w:w w:val="105"/>
        </w:rPr>
        <w:t> </w:t>
      </w:r>
      <w:r>
        <w:rPr>
          <w:w w:val="105"/>
        </w:rPr>
        <w:t>three</w:t>
      </w:r>
      <w:r>
        <w:rPr>
          <w:spacing w:val="-5"/>
          <w:w w:val="105"/>
        </w:rPr>
        <w:t> </w:t>
      </w:r>
      <w:r>
        <w:rPr>
          <w:w w:val="105"/>
        </w:rPr>
        <w:t>times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consistently exceeding guest expectations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80" w:bottom="280" w:left="141" w:right="425"/>
          <w:cols w:num="2" w:equalWidth="0">
            <w:col w:w="3058" w:space="1369"/>
            <w:col w:w="6927"/>
          </w:cols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line="259" w:lineRule="auto" w:before="107"/>
        <w:ind w:left="4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62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28900">
                                <a:moveTo>
                                  <a:pt x="7568183" y="2628899"/>
                                </a:moveTo>
                                <a:lnTo>
                                  <a:pt x="0" y="2628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28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628900"/>
                            <a:ext cx="4758690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15025">
                                <a:moveTo>
                                  <a:pt x="4758308" y="5915024"/>
                                </a:moveTo>
                                <a:lnTo>
                                  <a:pt x="0" y="59150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1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914774"/>
                            <a:ext cx="476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28975">
                                <a:moveTo>
                                  <a:pt x="47625" y="3201822"/>
                                </a:moveTo>
                                <a:lnTo>
                                  <a:pt x="27165" y="3181350"/>
                                </a:lnTo>
                                <a:lnTo>
                                  <a:pt x="20472" y="3181350"/>
                                </a:lnTo>
                                <a:lnTo>
                                  <a:pt x="0" y="3201822"/>
                                </a:lnTo>
                                <a:lnTo>
                                  <a:pt x="0" y="3205391"/>
                                </a:lnTo>
                                <a:lnTo>
                                  <a:pt x="0" y="3208515"/>
                                </a:lnTo>
                                <a:lnTo>
                                  <a:pt x="20472" y="3228975"/>
                                </a:lnTo>
                                <a:lnTo>
                                  <a:pt x="27165" y="3228975"/>
                                </a:lnTo>
                                <a:lnTo>
                                  <a:pt x="47625" y="3208515"/>
                                </a:lnTo>
                                <a:lnTo>
                                  <a:pt x="47625" y="3201822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3228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914649"/>
                            <a:ext cx="2809875" cy="384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848100">
                                <a:moveTo>
                                  <a:pt x="2809862" y="3581400"/>
                                </a:moveTo>
                                <a:lnTo>
                                  <a:pt x="0" y="3581400"/>
                                </a:lnTo>
                                <a:lnTo>
                                  <a:pt x="0" y="3848100"/>
                                </a:lnTo>
                                <a:lnTo>
                                  <a:pt x="2809862" y="3848100"/>
                                </a:lnTo>
                                <a:lnTo>
                                  <a:pt x="2809862" y="3581400"/>
                                </a:lnTo>
                                <a:close/>
                              </a:path>
                              <a:path w="2809875" h="3848100">
                                <a:moveTo>
                                  <a:pt x="2809862" y="2047875"/>
                                </a:moveTo>
                                <a:lnTo>
                                  <a:pt x="0" y="2047875"/>
                                </a:lnTo>
                                <a:lnTo>
                                  <a:pt x="0" y="2314575"/>
                                </a:lnTo>
                                <a:lnTo>
                                  <a:pt x="2809862" y="2314575"/>
                                </a:lnTo>
                                <a:lnTo>
                                  <a:pt x="2809862" y="2047875"/>
                                </a:lnTo>
                                <a:close/>
                              </a:path>
                              <a:path w="2809875" h="38481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14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140;width:7494;height:9315" id="docshape5" filled="true" fillcolor="#f5f5f5" stroked="false">
                  <v:fill type="solid"/>
                </v:rect>
                <v:shape style="position:absolute;left:4934;top:6165;width:75;height:5085" id="docshape6" coordorigin="4935,6165" coordsize="75,5085" path="m5010,11207l5009,11202,5005,11193,5003,11189,4996,11182,4992,11180,4983,11176,4978,11175,4967,11175,4962,11176,4953,11180,4949,11182,4942,11189,4940,11193,4936,11202,4935,11207,4935,11213,4935,11218,4936,11223,4940,11232,4942,11236,4949,11243,4953,11245,4962,11249,4967,11250,4978,11250,4983,11249,4992,11245,4996,11243,5003,11236,5005,11232,5009,11223,5010,11218,5010,11207xm5010,10652l5009,10647,5005,10638,5003,10634,4996,10627,4992,10625,4983,10621,4978,10620,4967,10620,4962,10621,4953,10625,4949,10627,4942,10634,4940,10638,4936,10647,4935,10652,4935,10658,4935,10663,4936,10668,4940,10677,4942,10681,4949,10688,4953,10690,4962,10694,4967,10695,4978,10695,4983,10694,4992,10690,4996,10688,5003,10681,5005,10677,5009,10668,5010,10663,5010,10652xm5010,10097l5009,10092,5005,10083,5003,10079,4996,10072,4992,10070,4983,10066,4978,10065,4967,10065,4962,10066,4953,10070,4949,10072,4942,10079,4940,10083,4936,10092,4935,10097,4935,10103,4935,10108,4936,10113,4940,10122,4942,10126,4949,10133,4953,10135,4962,10139,4967,10140,4978,10140,4983,10139,4992,10135,4996,10133,5003,10126,5005,10122,5009,10113,5010,10108,5010,10097xm5010,9527l5009,9522,5005,9513,5003,9509,4996,9502,4992,9500,4983,9496,4978,9495,4967,9495,4962,9496,4953,9500,4949,9502,4942,9509,4940,9513,4936,9522,4935,9527,4935,9533,4935,9538,4936,9543,4940,9552,4942,9556,4949,9563,4953,9565,4962,9569,4967,9570,4978,9570,4983,9569,4992,9565,4996,9563,5003,9556,5005,9552,5009,9543,5010,9538,5010,9527xm5010,7877l5009,7872,5005,7863,5003,7859,4996,7852,4992,7850,4983,7846,4978,7845,4967,7845,4962,7846,4953,7850,4949,7852,4942,7859,4940,7863,4936,7872,4935,7877,4935,7883,4935,7888,4936,7893,4940,7902,4942,7906,4949,7913,4953,7915,4962,7919,4967,7920,4978,7920,4983,7919,4992,7915,4996,7913,5003,7906,5005,7902,5009,7893,5010,7888,5010,7877xm5010,7322l5009,7317,5005,7308,5003,7304,4996,7297,4992,7295,4983,7291,4978,7290,4967,7290,4962,7291,4953,7295,4949,7297,4942,7304,4940,7308,4936,7317,4935,7322,4935,7328,4935,7333,4936,7338,4940,7347,4942,7351,4949,7358,4953,7360,4962,7364,4967,7365,4978,7365,4983,7364,4992,7360,4996,7358,5003,7351,5005,7347,5009,7338,5010,7333,5010,7322xm5010,6752l5009,6747,5005,6738,5003,6734,4996,6727,4992,6725,4983,6721,4978,6720,4967,6720,4962,6721,4953,6725,4949,6727,4942,6734,4940,6738,4936,6747,4935,6752,4935,6758,4935,6763,4936,6768,4940,6777,4942,6781,4949,6788,4953,6790,4962,6794,4967,6795,4978,6795,4983,6794,4992,6790,4996,6788,5003,6781,5005,6777,5009,6768,5010,6763,5010,6752xm5010,6197l5009,6192,5005,6183,5003,6179,4996,6172,4992,6170,4983,6166,4978,6165,4967,6165,4962,6166,4953,6170,4949,6172,4942,6179,4940,6183,4936,6192,4935,6197,4935,6203,4935,6208,4936,6213,4940,6222,4942,6226,4949,6233,4953,6235,4962,6239,4967,6240,4978,6240,4983,6239,4992,6235,4996,6233,5003,6226,5005,6222,5009,6213,5010,6208,5010,6197xe" filled="true" fillcolor="#000000" stroked="false">
                  <v:path arrowok="t"/>
                  <v:fill type="solid"/>
                </v:shape>
                <v:shape style="position:absolute;left:0;top:4590;width:4425;height:6060" id="docshape7" coordorigin="0,4590" coordsize="4425,6060" path="m4425,10230l0,10230,0,10650,4425,10650,4425,10230xm4425,7815l0,7815,0,8235,4425,8235,4425,7815xm4425,4590l0,4590,0,5340,4425,5340,4425,459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Bachelor of</w:t>
      </w:r>
      <w:r>
        <w:rPr>
          <w:spacing w:val="-3"/>
        </w:rPr>
        <w:t> </w:t>
      </w:r>
      <w:r>
        <w:rPr/>
        <w:t>Arts (B.A.) in Environmental </w:t>
      </w:r>
      <w:r>
        <w:rPr>
          <w:spacing w:val="-2"/>
        </w:rPr>
        <w:t>Studies</w:t>
      </w:r>
    </w:p>
    <w:p>
      <w:pPr>
        <w:pStyle w:val="BodyText"/>
        <w:spacing w:before="44"/>
      </w:pPr>
    </w:p>
    <w:p>
      <w:pPr>
        <w:pStyle w:val="BodyText"/>
        <w:spacing w:line="276" w:lineRule="auto"/>
        <w:ind w:left="807"/>
      </w:pPr>
      <w:r>
        <w:rPr/>
        <w:t>Portland State University, Portland, OR </w:t>
      </w:r>
      <w:r>
        <w:rPr>
          <w:w w:val="85"/>
        </w:rPr>
        <w:t>| </w:t>
      </w:r>
      <w:r>
        <w:rPr/>
        <w:t>December 2017</w:t>
      </w:r>
    </w:p>
    <w:p>
      <w:pPr>
        <w:pStyle w:val="BodyText"/>
        <w:spacing w:before="34"/>
      </w:pPr>
    </w:p>
    <w:p>
      <w:pPr>
        <w:pStyle w:val="Heading1"/>
      </w:pPr>
      <w:r>
        <w:rPr>
          <w:color w:val="073762"/>
          <w:spacing w:val="-9"/>
          <w:sz w:val="48"/>
        </w:rPr>
        <w:t>K</w:t>
      </w:r>
      <w:r>
        <w:rPr>
          <w:color w:val="073762"/>
          <w:spacing w:val="-9"/>
        </w:rPr>
        <w:t>EY</w:t>
      </w:r>
      <w:r>
        <w:rPr>
          <w:color w:val="073762"/>
          <w:spacing w:val="-10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01"/>
        <w:rPr>
          <w:rFonts w:ascii="Arial"/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0" w:after="0"/>
        <w:ind w:left="732" w:right="352" w:hanging="304"/>
        <w:jc w:val="left"/>
        <w:rPr>
          <w:sz w:val="18"/>
        </w:rPr>
      </w:pPr>
      <w:r>
        <w:rPr>
          <w:w w:val="110"/>
          <w:sz w:val="18"/>
        </w:rPr>
        <w:t>Seasonal</w:t>
      </w:r>
      <w:r>
        <w:rPr>
          <w:spacing w:val="-19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sustainable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menu </w:t>
      </w:r>
      <w:r>
        <w:rPr>
          <w:spacing w:val="-2"/>
          <w:w w:val="110"/>
          <w:sz w:val="18"/>
        </w:rPr>
        <w:t>expertise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3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Wine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pairing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Private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event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Staff</w:t>
      </w:r>
      <w:r>
        <w:rPr>
          <w:spacing w:val="-2"/>
          <w:sz w:val="18"/>
        </w:rPr>
        <w:t> </w:t>
      </w:r>
      <w:r>
        <w:rPr>
          <w:sz w:val="18"/>
        </w:rPr>
        <w:t>training</w:t>
      </w:r>
      <w:r>
        <w:rPr>
          <w:spacing w:val="4"/>
          <w:sz w:val="18"/>
        </w:rPr>
        <w:t> </w:t>
      </w:r>
      <w:r>
        <w:rPr>
          <w:sz w:val="18"/>
        </w:rPr>
        <w:t>and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High-volume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BodyText"/>
        <w:spacing w:line="326" w:lineRule="auto" w:before="167"/>
        <w:ind w:left="100" w:right="2761"/>
      </w:pPr>
      <w:r>
        <w:rPr/>
        <w:br w:type="column"/>
      </w:r>
      <w:r>
        <w:rPr>
          <w:w w:val="110"/>
        </w:rPr>
        <w:t>SERVER</w:t>
      </w:r>
      <w:r>
        <w:rPr>
          <w:spacing w:val="-15"/>
          <w:w w:val="110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w w:val="110"/>
        </w:rPr>
        <w:t>AVA</w:t>
      </w:r>
      <w:r>
        <w:rPr>
          <w:spacing w:val="-18"/>
          <w:w w:val="110"/>
        </w:rPr>
        <w:t> </w:t>
      </w:r>
      <w:r>
        <w:rPr>
          <w:w w:val="110"/>
        </w:rPr>
        <w:t>GENE’S,</w:t>
      </w:r>
      <w:r>
        <w:rPr>
          <w:spacing w:val="-15"/>
          <w:w w:val="110"/>
        </w:rPr>
        <w:t> </w:t>
      </w:r>
      <w:r>
        <w:rPr>
          <w:w w:val="110"/>
        </w:rPr>
        <w:t>PORTLAND,</w:t>
      </w:r>
      <w:r>
        <w:rPr>
          <w:spacing w:val="-14"/>
          <w:w w:val="110"/>
        </w:rPr>
        <w:t> </w:t>
      </w:r>
      <w:r>
        <w:rPr>
          <w:w w:val="110"/>
        </w:rPr>
        <w:t>OR JANUARY 2018 </w:t>
      </w:r>
      <w:r>
        <w:rPr>
          <w:w w:val="130"/>
        </w:rPr>
        <w:t>– </w:t>
      </w:r>
      <w:r>
        <w:rPr>
          <w:w w:val="110"/>
        </w:rPr>
        <w:t>JANUARY 2020</w:t>
      </w:r>
    </w:p>
    <w:p>
      <w:pPr>
        <w:pStyle w:val="BodyText"/>
        <w:spacing w:line="259" w:lineRule="auto" w:before="196"/>
        <w:ind w:left="658"/>
      </w:pPr>
      <w:r>
        <w:rPr>
          <w:w w:val="105"/>
        </w:rPr>
        <w:t>Provided</w:t>
      </w:r>
      <w:r>
        <w:rPr>
          <w:spacing w:val="-4"/>
          <w:w w:val="105"/>
        </w:rPr>
        <w:t> </w:t>
      </w:r>
      <w:r>
        <w:rPr>
          <w:w w:val="105"/>
        </w:rPr>
        <w:t>high-quality</w:t>
      </w:r>
      <w:r>
        <w:rPr>
          <w:spacing w:val="-10"/>
          <w:w w:val="105"/>
        </w:rPr>
        <w:t> </w:t>
      </w:r>
      <w:r>
        <w:rPr>
          <w:w w:val="105"/>
        </w:rPr>
        <w:t>service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an</w:t>
      </w:r>
      <w:r>
        <w:rPr>
          <w:spacing w:val="-4"/>
          <w:w w:val="105"/>
        </w:rPr>
        <w:t> </w:t>
      </w:r>
      <w:r>
        <w:rPr>
          <w:w w:val="105"/>
        </w:rPr>
        <w:t>upscale</w:t>
      </w:r>
      <w:r>
        <w:rPr>
          <w:spacing w:val="-4"/>
          <w:w w:val="105"/>
        </w:rPr>
        <w:t> </w:t>
      </w:r>
      <w:r>
        <w:rPr>
          <w:w w:val="105"/>
        </w:rPr>
        <w:t>Italian</w:t>
      </w:r>
      <w:r>
        <w:rPr>
          <w:spacing w:val="-4"/>
          <w:w w:val="105"/>
        </w:rPr>
        <w:t> </w:t>
      </w:r>
      <w:r>
        <w:rPr>
          <w:w w:val="105"/>
        </w:rPr>
        <w:t>restaurant</w:t>
      </w:r>
      <w:r>
        <w:rPr>
          <w:spacing w:val="-4"/>
          <w:w w:val="105"/>
        </w:rPr>
        <w:t> </w:t>
      </w:r>
      <w:r>
        <w:rPr>
          <w:w w:val="105"/>
        </w:rPr>
        <w:t>specializing in locally sourced ingredients</w:t>
      </w:r>
    </w:p>
    <w:p>
      <w:pPr>
        <w:pStyle w:val="BodyText"/>
        <w:spacing w:line="259" w:lineRule="auto" w:before="104"/>
        <w:ind w:left="658" w:right="117"/>
      </w:pPr>
      <w:r>
        <w:rPr>
          <w:w w:val="105"/>
        </w:rPr>
        <w:t>Upsold chef</w:t>
      </w:r>
      <w:r>
        <w:rPr>
          <w:spacing w:val="-2"/>
          <w:w w:val="105"/>
        </w:rPr>
        <w:t> </w:t>
      </w:r>
      <w:r>
        <w:rPr>
          <w:w w:val="105"/>
        </w:rPr>
        <w:t>specials and rotating</w:t>
      </w:r>
      <w:r>
        <w:rPr>
          <w:spacing w:val="-5"/>
          <w:w w:val="105"/>
        </w:rPr>
        <w:t> </w:t>
      </w:r>
      <w:r>
        <w:rPr>
          <w:w w:val="105"/>
        </w:rPr>
        <w:t>wine selections, achieving 15% higher check averages than the team average</w:t>
      </w:r>
    </w:p>
    <w:p>
      <w:pPr>
        <w:pStyle w:val="BodyText"/>
        <w:spacing w:line="276" w:lineRule="auto" w:before="103"/>
        <w:ind w:left="658" w:right="117"/>
      </w:pPr>
      <w:r>
        <w:rPr>
          <w:spacing w:val="-2"/>
          <w:w w:val="110"/>
        </w:rPr>
        <w:t>Supported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private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dining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events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for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up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to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40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guests,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ensuring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smooth </w:t>
      </w:r>
      <w:r>
        <w:rPr>
          <w:w w:val="110"/>
        </w:rPr>
        <w:t>execution and positive guest feedback</w:t>
      </w:r>
    </w:p>
    <w:p>
      <w:pPr>
        <w:pStyle w:val="BodyText"/>
        <w:spacing w:line="276" w:lineRule="auto" w:before="74"/>
        <w:ind w:left="658" w:right="117"/>
      </w:pPr>
      <w:r>
        <w:rPr>
          <w:w w:val="105"/>
        </w:rPr>
        <w:t>Maintained extensive knowledge of seasonal</w:t>
      </w:r>
      <w:r>
        <w:rPr>
          <w:spacing w:val="-1"/>
          <w:w w:val="105"/>
        </w:rPr>
        <w:t> </w:t>
      </w:r>
      <w:r>
        <w:rPr>
          <w:w w:val="105"/>
        </w:rPr>
        <w:t>produce, menu items, and preparation techniques to enhance guest experiences</w:t>
      </w:r>
    </w:p>
    <w:p>
      <w:pPr>
        <w:spacing w:before="198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73762"/>
          <w:spacing w:val="-2"/>
          <w:sz w:val="48"/>
        </w:rPr>
        <w:t>R</w:t>
      </w:r>
      <w:r>
        <w:rPr>
          <w:rFonts w:ascii="Arial"/>
          <w:b/>
          <w:color w:val="073762"/>
          <w:spacing w:val="-2"/>
          <w:sz w:val="29"/>
        </w:rPr>
        <w:t>EFERENCES</w:t>
      </w:r>
    </w:p>
    <w:sectPr>
      <w:type w:val="continuous"/>
      <w:pgSz w:w="11920" w:h="16860"/>
      <w:pgMar w:top="880" w:bottom="280" w:left="141" w:right="425"/>
      <w:cols w:num="2" w:equalWidth="0">
        <w:col w:w="3810" w:space="617"/>
        <w:col w:w="69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6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6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74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81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8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9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llarobinso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2026-02-15T13:39:52Z</dcterms:created>
  <dcterms:modified xsi:type="dcterms:W3CDTF">2026-02-15T13:39:52Z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