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21"/>
        <w:rPr>
          <w:rFonts w:ascii="Times New Roman"/>
          <w:sz w:val="16"/>
        </w:rPr>
      </w:pPr>
    </w:p>
    <w:p>
      <w:pPr>
        <w:spacing w:before="0"/>
        <w:ind w:left="3875" w:right="0" w:firstLine="0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-1893792</wp:posOffset>
                </wp:positionV>
                <wp:extent cx="7568565" cy="17907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790700"/>
                          <a:chExt cx="7568565" cy="17907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90700">
                                <a:moveTo>
                                  <a:pt x="7568183" y="1790699"/>
                                </a:moveTo>
                                <a:lnTo>
                                  <a:pt x="0" y="1790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79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9070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790700"/>
                                </a:lnTo>
                                <a:lnTo>
                                  <a:pt x="895337" y="179070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790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38"/>
                                <w:rPr>
                                  <w:sz w:val="70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7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70"/>
                                </w:rPr>
                                <w:t>Devon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7"/>
                                  <w:sz w:val="70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4"/>
                                  <w:sz w:val="70"/>
                                </w:rPr>
                                <w:t>Young</w:t>
                              </w:r>
                            </w:p>
                            <w:p>
                              <w:pPr>
                                <w:spacing w:before="182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26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FFFFFF"/>
                                  <w:sz w:val="26"/>
                                </w:rPr>
                                <w:t>Licensed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4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z w:val="26"/>
                                </w:rPr>
                                <w:t>Practical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3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z w:val="26"/>
                                </w:rPr>
                                <w:t>Nurse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3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z w:val="26"/>
                                </w:rPr>
                                <w:t>Nursing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4"/>
                                  <w:sz w:val="26"/>
                                </w:rPr>
                                <w:t> Home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49.117493pt;width:595.950pt;height:141pt;mso-position-horizontal-relative:page;mso-position-vertical-relative:paragraph;z-index:15729664" id="docshapegroup1" coordorigin="0,-2982" coordsize="11919,2820">
                <v:rect style="position:absolute;left:0;top:-2983;width:11919;height:2820" id="docshape2" filled="true" fillcolor="#f2323d" stroked="false">
                  <v:fill type="solid"/>
                </v:rect>
                <v:shape style="position:absolute;left:0;top:-2983;width:11919;height:2820" id="docshape3" coordorigin="0,-2982" coordsize="11919,2820" path="m11918,-2742l1410,-2742,1410,-2982,1395,-2982,1395,-2742,0,-2742,0,-2727,1395,-2727,1395,-162,1410,-162,1410,-2727,11918,-2727,11918,-2742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983;width:11919;height:282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438"/>
                          <w:rPr>
                            <w:sz w:val="70"/>
                          </w:rPr>
                        </w:pPr>
                      </w:p>
                      <w:p>
                        <w:pPr>
                          <w:spacing w:before="1"/>
                          <w:ind w:left="1119" w:right="0" w:firstLine="0"/>
                          <w:jc w:val="center"/>
                          <w:rPr>
                            <w:rFonts w:ascii="Microsoft Sans Serif"/>
                            <w:sz w:val="7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70"/>
                          </w:rPr>
                          <w:t>Devon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7"/>
                            <w:sz w:val="70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4"/>
                            <w:sz w:val="70"/>
                          </w:rPr>
                          <w:t>Young</w:t>
                        </w:r>
                      </w:p>
                      <w:p>
                        <w:pPr>
                          <w:spacing w:before="182"/>
                          <w:ind w:left="1119" w:right="0" w:firstLine="0"/>
                          <w:jc w:val="center"/>
                          <w:rPr>
                            <w:rFonts w:ascii="Microsoft Sans Serif"/>
                            <w:sz w:val="26"/>
                          </w:rPr>
                        </w:pPr>
                        <w:r>
                          <w:rPr>
                            <w:rFonts w:ascii="Microsoft Sans Serif"/>
                            <w:color w:val="FFFFFF"/>
                            <w:sz w:val="26"/>
                          </w:rPr>
                          <w:t>Licensed</w:t>
                        </w:r>
                        <w:r>
                          <w:rPr>
                            <w:rFonts w:ascii="Microsoft Sans Serif"/>
                            <w:color w:val="FFFFFF"/>
                            <w:spacing w:val="-4"/>
                            <w:sz w:val="26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z w:val="26"/>
                          </w:rPr>
                          <w:t>Practical</w:t>
                        </w:r>
                        <w:r>
                          <w:rPr>
                            <w:rFonts w:ascii="Microsoft Sans Serif"/>
                            <w:color w:val="FFFFFF"/>
                            <w:spacing w:val="-3"/>
                            <w:sz w:val="26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z w:val="26"/>
                          </w:rPr>
                          <w:t>Nurse</w:t>
                        </w:r>
                        <w:r>
                          <w:rPr>
                            <w:rFonts w:ascii="Microsoft Sans Serif"/>
                            <w:color w:val="FFFFFF"/>
                            <w:spacing w:val="-3"/>
                            <w:sz w:val="26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z w:val="26"/>
                          </w:rPr>
                          <w:t>Nursing</w:t>
                        </w:r>
                        <w:r>
                          <w:rPr>
                            <w:rFonts w:ascii="Microsoft Sans Serif"/>
                            <w:color w:val="FFFFFF"/>
                            <w:spacing w:val="-4"/>
                            <w:sz w:val="26"/>
                          </w:rPr>
                          <w:t> Home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15"/>
          <w:sz w:val="16"/>
        </w:rPr>
        <w:t>(000)</w:t>
      </w:r>
      <w:r>
        <w:rPr>
          <w:spacing w:val="23"/>
          <w:w w:val="115"/>
          <w:sz w:val="16"/>
        </w:rPr>
        <w:t> </w:t>
      </w:r>
      <w:r>
        <w:rPr>
          <w:w w:val="115"/>
          <w:sz w:val="16"/>
        </w:rPr>
        <w:t>000-0000</w:t>
      </w:r>
      <w:r>
        <w:rPr>
          <w:spacing w:val="69"/>
          <w:w w:val="115"/>
          <w:sz w:val="16"/>
        </w:rPr>
        <w:t> </w:t>
      </w:r>
      <w:r>
        <w:rPr>
          <w:sz w:val="11"/>
        </w:rPr>
        <w:t>•</w:t>
      </w:r>
      <w:r>
        <w:rPr>
          <w:spacing w:val="72"/>
          <w:w w:val="150"/>
          <w:sz w:val="11"/>
        </w:rPr>
        <w:t> </w:t>
      </w:r>
      <w:r>
        <w:rPr>
          <w:w w:val="115"/>
          <w:sz w:val="16"/>
        </w:rPr>
        <w:t>City,</w:t>
      </w:r>
      <w:r>
        <w:rPr>
          <w:spacing w:val="24"/>
          <w:w w:val="115"/>
          <w:sz w:val="16"/>
        </w:rPr>
        <w:t> </w:t>
      </w:r>
      <w:r>
        <w:rPr>
          <w:w w:val="115"/>
          <w:sz w:val="16"/>
        </w:rPr>
        <w:t>ST</w:t>
      </w:r>
      <w:r>
        <w:rPr>
          <w:spacing w:val="70"/>
          <w:w w:val="115"/>
          <w:sz w:val="16"/>
        </w:rPr>
        <w:t> </w:t>
      </w:r>
      <w:r>
        <w:rPr>
          <w:sz w:val="11"/>
        </w:rPr>
        <w:t>•</w:t>
      </w:r>
      <w:r>
        <w:rPr>
          <w:spacing w:val="73"/>
          <w:w w:val="150"/>
          <w:sz w:val="11"/>
        </w:rPr>
        <w:t> </w:t>
      </w:r>
      <w:hyperlink r:id="rId5">
        <w:r>
          <w:rPr>
            <w:spacing w:val="-2"/>
            <w:w w:val="115"/>
            <w:sz w:val="16"/>
          </w:rPr>
          <w:t>email@example.com</w:t>
        </w:r>
      </w:hyperlink>
    </w:p>
    <w:p>
      <w:pPr>
        <w:spacing w:before="180"/>
        <w:ind w:left="977" w:right="751" w:firstLine="0"/>
        <w:jc w:val="center"/>
        <w:rPr>
          <w:b/>
          <w:sz w:val="16"/>
        </w:rPr>
      </w:pPr>
      <w:r>
        <w:rPr>
          <w:b/>
          <w:w w:val="135"/>
          <w:sz w:val="16"/>
        </w:rPr>
        <w:t>Skilled</w:t>
      </w:r>
      <w:r>
        <w:rPr>
          <w:b/>
          <w:spacing w:val="-11"/>
          <w:w w:val="135"/>
          <w:sz w:val="16"/>
        </w:rPr>
        <w:t> </w:t>
      </w:r>
      <w:r>
        <w:rPr>
          <w:b/>
          <w:w w:val="135"/>
          <w:sz w:val="16"/>
        </w:rPr>
        <w:t>LPN</w:t>
      </w:r>
      <w:r>
        <w:rPr>
          <w:b/>
          <w:spacing w:val="-10"/>
          <w:w w:val="135"/>
          <w:sz w:val="16"/>
        </w:rPr>
        <w:t> </w:t>
      </w:r>
      <w:r>
        <w:rPr>
          <w:b/>
          <w:w w:val="135"/>
          <w:sz w:val="16"/>
        </w:rPr>
        <w:t>supporting</w:t>
      </w:r>
      <w:r>
        <w:rPr>
          <w:b/>
          <w:spacing w:val="-10"/>
          <w:w w:val="135"/>
          <w:sz w:val="16"/>
        </w:rPr>
        <w:t> </w:t>
      </w:r>
      <w:r>
        <w:rPr>
          <w:b/>
          <w:w w:val="135"/>
          <w:sz w:val="16"/>
        </w:rPr>
        <w:t>high-needs</w:t>
      </w:r>
      <w:r>
        <w:rPr>
          <w:b/>
          <w:spacing w:val="-11"/>
          <w:w w:val="135"/>
          <w:sz w:val="16"/>
        </w:rPr>
        <w:t> </w:t>
      </w:r>
      <w:r>
        <w:rPr>
          <w:b/>
          <w:w w:val="135"/>
          <w:sz w:val="16"/>
        </w:rPr>
        <w:t>residents</w:t>
      </w:r>
      <w:r>
        <w:rPr>
          <w:b/>
          <w:spacing w:val="-10"/>
          <w:w w:val="135"/>
          <w:sz w:val="16"/>
        </w:rPr>
        <w:t> </w:t>
      </w:r>
      <w:r>
        <w:rPr>
          <w:b/>
          <w:w w:val="135"/>
          <w:sz w:val="16"/>
        </w:rPr>
        <w:t>in</w:t>
      </w:r>
      <w:r>
        <w:rPr>
          <w:b/>
          <w:spacing w:val="-10"/>
          <w:w w:val="135"/>
          <w:sz w:val="16"/>
        </w:rPr>
        <w:t> </w:t>
      </w:r>
      <w:r>
        <w:rPr>
          <w:b/>
          <w:w w:val="135"/>
          <w:sz w:val="16"/>
        </w:rPr>
        <w:t>long-term</w:t>
      </w:r>
      <w:r>
        <w:rPr>
          <w:b/>
          <w:spacing w:val="-10"/>
          <w:w w:val="135"/>
          <w:sz w:val="16"/>
        </w:rPr>
        <w:t> </w:t>
      </w:r>
      <w:r>
        <w:rPr>
          <w:b/>
          <w:spacing w:val="-4"/>
          <w:w w:val="135"/>
          <w:sz w:val="16"/>
        </w:rPr>
        <w:t>care</w:t>
      </w:r>
    </w:p>
    <w:p>
      <w:pPr>
        <w:spacing w:line="276" w:lineRule="auto" w:before="29"/>
        <w:ind w:left="977" w:right="748" w:firstLine="0"/>
        <w:jc w:val="center"/>
        <w:rPr>
          <w:sz w:val="16"/>
        </w:rPr>
      </w:pPr>
      <w:r>
        <w:rPr>
          <w:w w:val="130"/>
          <w:sz w:val="16"/>
        </w:rPr>
        <w:t>Licensed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Practical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Nurse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with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8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years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of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experience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delivering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compassionate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care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in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skilled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nursing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memory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care units. Proficient in wound dressing, behavior support, and communicating with family members to ensure care </w:t>
      </w:r>
      <w:r>
        <w:rPr>
          <w:spacing w:val="-2"/>
          <w:w w:val="130"/>
          <w:sz w:val="16"/>
        </w:rPr>
        <w:t>continuity.</w:t>
      </w:r>
    </w:p>
    <w:p>
      <w:pPr>
        <w:pStyle w:val="BodyText"/>
        <w:rPr>
          <w:sz w:val="16"/>
        </w:rPr>
      </w:pPr>
    </w:p>
    <w:p>
      <w:pPr>
        <w:pStyle w:val="BodyText"/>
        <w:spacing w:before="115"/>
        <w:rPr>
          <w:sz w:val="16"/>
        </w:rPr>
      </w:pPr>
    </w:p>
    <w:p>
      <w:pPr>
        <w:pStyle w:val="Heading1"/>
      </w:pPr>
      <w:r>
        <w:rPr>
          <w:color w:val="F2323D"/>
          <w:sz w:val="28"/>
        </w:rPr>
        <w:t>K</w:t>
      </w:r>
      <w:r>
        <w:rPr>
          <w:color w:val="F2323D"/>
        </w:rPr>
        <w:t>ey</w:t>
      </w:r>
      <w:r>
        <w:rPr>
          <w:color w:val="F2323D"/>
          <w:spacing w:val="-11"/>
        </w:rPr>
        <w:t> </w:t>
      </w:r>
      <w:r>
        <w:rPr>
          <w:color w:val="F2323D"/>
          <w:spacing w:val="-2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175" w:after="0"/>
        <w:ind w:left="1095" w:right="0" w:hanging="296"/>
        <w:jc w:val="left"/>
        <w:rPr>
          <w:sz w:val="18"/>
        </w:rPr>
      </w:pPr>
      <w:r>
        <w:rPr>
          <w:w w:val="130"/>
          <w:sz w:val="18"/>
        </w:rPr>
        <w:t>ADL</w:t>
      </w:r>
      <w:r>
        <w:rPr>
          <w:spacing w:val="10"/>
          <w:w w:val="130"/>
          <w:sz w:val="18"/>
        </w:rPr>
        <w:t> </w:t>
      </w:r>
      <w:r>
        <w:rPr>
          <w:spacing w:val="-2"/>
          <w:w w:val="130"/>
          <w:sz w:val="18"/>
        </w:rPr>
        <w:t>assistance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45" w:lineRule="exact" w:before="0" w:after="0"/>
        <w:ind w:left="1095" w:right="0" w:hanging="296"/>
        <w:jc w:val="left"/>
        <w:rPr>
          <w:sz w:val="18"/>
        </w:rPr>
      </w:pPr>
      <w:r>
        <w:rPr>
          <w:w w:val="125"/>
          <w:sz w:val="18"/>
        </w:rPr>
        <w:t>Medication</w:t>
      </w:r>
      <w:r>
        <w:rPr>
          <w:spacing w:val="-9"/>
          <w:w w:val="125"/>
          <w:sz w:val="18"/>
        </w:rPr>
        <w:t> </w:t>
      </w:r>
      <w:r>
        <w:rPr>
          <w:spacing w:val="-4"/>
          <w:w w:val="125"/>
          <w:sz w:val="18"/>
        </w:rPr>
        <w:t>pass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spacing w:val="-2"/>
          <w:w w:val="130"/>
          <w:sz w:val="18"/>
        </w:rPr>
        <w:t>Skin integrity checks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175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Dementia</w:t>
      </w:r>
      <w:r>
        <w:rPr>
          <w:spacing w:val="-10"/>
          <w:w w:val="130"/>
          <w:sz w:val="18"/>
        </w:rPr>
        <w:t> </w:t>
      </w:r>
      <w:r>
        <w:rPr>
          <w:spacing w:val="-2"/>
          <w:w w:val="130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w w:val="125"/>
          <w:sz w:val="18"/>
        </w:rPr>
        <w:t>Behavior</w:t>
      </w:r>
      <w:r>
        <w:rPr>
          <w:spacing w:val="5"/>
          <w:w w:val="125"/>
          <w:sz w:val="18"/>
        </w:rPr>
        <w:t> </w:t>
      </w:r>
      <w:r>
        <w:rPr>
          <w:spacing w:val="-2"/>
          <w:w w:val="125"/>
          <w:sz w:val="18"/>
        </w:rPr>
        <w:t>monitoring</w:t>
      </w:r>
    </w:p>
    <w:p>
      <w:pPr>
        <w:pStyle w:val="ListParagraph"/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0" w:right="0"/>
          <w:cols w:num="2" w:equalWidth="0">
            <w:col w:w="3065" w:space="448"/>
            <w:col w:w="8407"/>
          </w:cols>
        </w:sectPr>
      </w:pPr>
    </w:p>
    <w:p>
      <w:pPr>
        <w:pStyle w:val="BodyText"/>
        <w:spacing w:before="9" w:after="1"/>
        <w:rPr>
          <w:sz w:val="11"/>
        </w:rPr>
      </w:pPr>
    </w:p>
    <w:p>
      <w:pPr>
        <w:spacing w:line="20" w:lineRule="exact"/>
        <w:ind w:left="795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24625" cy="9525"/>
                <wp:effectExtent l="0" t="0" r="0" b="0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6524625" cy="9525"/>
                          <a:chExt cx="6524625" cy="95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6524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4625" h="9525">
                                <a:moveTo>
                                  <a:pt x="6524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524624" y="0"/>
                                </a:lnTo>
                                <a:lnTo>
                                  <a:pt x="6524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3.75pt;height:.75pt;mso-position-horizontal-relative:char;mso-position-vertical-relative:line" id="docshapegroup5" coordorigin="0,0" coordsize="10275,15">
                <v:rect style="position:absolute;left:0;top:0;width:10275;height:15" id="docshape6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22"/>
      </w:pPr>
      <w:r>
        <w:rPr>
          <w:color w:val="F2323D"/>
          <w:sz w:val="28"/>
        </w:rPr>
        <w:t>P</w:t>
      </w:r>
      <w:r>
        <w:rPr>
          <w:color w:val="F2323D"/>
        </w:rPr>
        <w:t>rofessional</w:t>
      </w:r>
      <w:r>
        <w:rPr>
          <w:color w:val="F2323D"/>
          <w:spacing w:val="-15"/>
        </w:rPr>
        <w:t> </w:t>
      </w:r>
      <w:r>
        <w:rPr>
          <w:color w:val="F2323D"/>
          <w:spacing w:val="-2"/>
        </w:rPr>
        <w:t>Experience</w:t>
      </w:r>
    </w:p>
    <w:p>
      <w:pPr>
        <w:pStyle w:val="BodyText"/>
        <w:spacing w:line="278" w:lineRule="auto" w:before="264"/>
        <w:ind w:left="799" w:right="6356"/>
      </w:pPr>
      <w:r>
        <w:rPr>
          <w:w w:val="120"/>
        </w:rPr>
        <w:t>LPN, Willow Glen Nursing &amp; Rehab, Hartford, CT March 2018 – April 2024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181" w:after="0"/>
        <w:ind w:left="1690" w:right="0" w:hanging="296"/>
        <w:jc w:val="left"/>
        <w:rPr>
          <w:sz w:val="18"/>
        </w:rPr>
      </w:pPr>
      <w:r>
        <w:rPr>
          <w:w w:val="120"/>
          <w:sz w:val="18"/>
        </w:rPr>
        <w:t>Provide</w:t>
      </w:r>
      <w:r>
        <w:rPr>
          <w:spacing w:val="14"/>
          <w:w w:val="120"/>
          <w:sz w:val="18"/>
        </w:rPr>
        <w:t> </w:t>
      </w:r>
      <w:r>
        <w:rPr>
          <w:w w:val="120"/>
          <w:sz w:val="18"/>
        </w:rPr>
        <w:t>care</w:t>
      </w:r>
      <w:r>
        <w:rPr>
          <w:spacing w:val="15"/>
          <w:w w:val="120"/>
          <w:sz w:val="18"/>
        </w:rPr>
        <w:t> </w:t>
      </w:r>
      <w:r>
        <w:rPr>
          <w:w w:val="120"/>
          <w:sz w:val="18"/>
        </w:rPr>
        <w:t>for</w:t>
      </w:r>
      <w:r>
        <w:rPr>
          <w:spacing w:val="15"/>
          <w:w w:val="120"/>
          <w:sz w:val="18"/>
        </w:rPr>
        <w:t> </w:t>
      </w:r>
      <w:r>
        <w:rPr>
          <w:w w:val="120"/>
          <w:sz w:val="18"/>
        </w:rPr>
        <w:t>32</w:t>
      </w:r>
      <w:r>
        <w:rPr>
          <w:spacing w:val="14"/>
          <w:w w:val="120"/>
          <w:sz w:val="18"/>
        </w:rPr>
        <w:t> </w:t>
      </w:r>
      <w:r>
        <w:rPr>
          <w:w w:val="120"/>
          <w:sz w:val="18"/>
        </w:rPr>
        <w:t>residents,</w:t>
      </w:r>
      <w:r>
        <w:rPr>
          <w:spacing w:val="15"/>
          <w:w w:val="120"/>
          <w:sz w:val="18"/>
        </w:rPr>
        <w:t> </w:t>
      </w:r>
      <w:r>
        <w:rPr>
          <w:w w:val="120"/>
          <w:sz w:val="18"/>
        </w:rPr>
        <w:t>including</w:t>
      </w:r>
      <w:r>
        <w:rPr>
          <w:spacing w:val="15"/>
          <w:w w:val="120"/>
          <w:sz w:val="18"/>
        </w:rPr>
        <w:t> </w:t>
      </w:r>
      <w:r>
        <w:rPr>
          <w:w w:val="120"/>
          <w:sz w:val="18"/>
        </w:rPr>
        <w:t>12</w:t>
      </w:r>
      <w:r>
        <w:rPr>
          <w:spacing w:val="15"/>
          <w:w w:val="120"/>
          <w:sz w:val="18"/>
        </w:rPr>
        <w:t> </w:t>
      </w:r>
      <w:r>
        <w:rPr>
          <w:w w:val="120"/>
          <w:sz w:val="18"/>
        </w:rPr>
        <w:t>in</w:t>
      </w:r>
      <w:r>
        <w:rPr>
          <w:spacing w:val="14"/>
          <w:w w:val="120"/>
          <w:sz w:val="18"/>
        </w:rPr>
        <w:t> </w:t>
      </w:r>
      <w:r>
        <w:rPr>
          <w:w w:val="120"/>
          <w:sz w:val="18"/>
        </w:rPr>
        <w:t>memory</w:t>
      </w:r>
      <w:r>
        <w:rPr>
          <w:spacing w:val="15"/>
          <w:w w:val="120"/>
          <w:sz w:val="18"/>
        </w:rPr>
        <w:t> </w:t>
      </w:r>
      <w:r>
        <w:rPr>
          <w:spacing w:val="-4"/>
          <w:w w:val="120"/>
          <w:sz w:val="18"/>
        </w:rPr>
        <w:t>care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30"/>
          <w:sz w:val="18"/>
        </w:rPr>
        <w:t>Update</w:t>
      </w:r>
      <w:r>
        <w:rPr>
          <w:spacing w:val="-12"/>
          <w:w w:val="130"/>
          <w:sz w:val="18"/>
        </w:rPr>
        <w:t> </w:t>
      </w:r>
      <w:r>
        <w:rPr>
          <w:w w:val="130"/>
          <w:sz w:val="18"/>
        </w:rPr>
        <w:t>charts</w:t>
      </w:r>
      <w:r>
        <w:rPr>
          <w:spacing w:val="-11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-11"/>
          <w:w w:val="130"/>
          <w:sz w:val="18"/>
        </w:rPr>
        <w:t> </w:t>
      </w:r>
      <w:r>
        <w:rPr>
          <w:w w:val="130"/>
          <w:sz w:val="18"/>
        </w:rPr>
        <w:t>care</w:t>
      </w:r>
      <w:r>
        <w:rPr>
          <w:spacing w:val="-11"/>
          <w:w w:val="130"/>
          <w:sz w:val="18"/>
        </w:rPr>
        <w:t> </w:t>
      </w:r>
      <w:r>
        <w:rPr>
          <w:w w:val="130"/>
          <w:sz w:val="18"/>
        </w:rPr>
        <w:t>plans</w:t>
      </w:r>
      <w:r>
        <w:rPr>
          <w:spacing w:val="-11"/>
          <w:w w:val="130"/>
          <w:sz w:val="18"/>
        </w:rPr>
        <w:t> </w:t>
      </w:r>
      <w:r>
        <w:rPr>
          <w:w w:val="130"/>
          <w:sz w:val="18"/>
        </w:rPr>
        <w:t>using</w:t>
      </w:r>
      <w:r>
        <w:rPr>
          <w:spacing w:val="-11"/>
          <w:w w:val="130"/>
          <w:sz w:val="18"/>
        </w:rPr>
        <w:t> </w:t>
      </w:r>
      <w:r>
        <w:rPr>
          <w:spacing w:val="-2"/>
          <w:w w:val="130"/>
          <w:sz w:val="18"/>
        </w:rPr>
        <w:t>PointClickCare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25"/>
          <w:sz w:val="18"/>
        </w:rPr>
        <w:t>Led</w:t>
      </w:r>
      <w:r>
        <w:rPr>
          <w:spacing w:val="-4"/>
          <w:w w:val="125"/>
          <w:sz w:val="18"/>
        </w:rPr>
        <w:t> </w:t>
      </w:r>
      <w:r>
        <w:rPr>
          <w:w w:val="125"/>
          <w:sz w:val="18"/>
        </w:rPr>
        <w:t>initiative</w:t>
      </w:r>
      <w:r>
        <w:rPr>
          <w:spacing w:val="-4"/>
          <w:w w:val="125"/>
          <w:sz w:val="18"/>
        </w:rPr>
        <w:t> </w:t>
      </w:r>
      <w:r>
        <w:rPr>
          <w:w w:val="125"/>
          <w:sz w:val="18"/>
        </w:rPr>
        <w:t>that</w:t>
      </w:r>
      <w:r>
        <w:rPr>
          <w:spacing w:val="-4"/>
          <w:w w:val="125"/>
          <w:sz w:val="18"/>
        </w:rPr>
        <w:t> </w:t>
      </w:r>
      <w:r>
        <w:rPr>
          <w:w w:val="125"/>
          <w:sz w:val="18"/>
        </w:rPr>
        <w:t>decreased</w:t>
      </w:r>
      <w:r>
        <w:rPr>
          <w:spacing w:val="-3"/>
          <w:w w:val="125"/>
          <w:sz w:val="18"/>
        </w:rPr>
        <w:t> </w:t>
      </w:r>
      <w:r>
        <w:rPr>
          <w:w w:val="125"/>
          <w:sz w:val="18"/>
        </w:rPr>
        <w:t>fall</w:t>
      </w:r>
      <w:r>
        <w:rPr>
          <w:spacing w:val="-4"/>
          <w:w w:val="125"/>
          <w:sz w:val="18"/>
        </w:rPr>
        <w:t> </w:t>
      </w:r>
      <w:r>
        <w:rPr>
          <w:w w:val="125"/>
          <w:sz w:val="18"/>
        </w:rPr>
        <w:t>rates</w:t>
      </w:r>
      <w:r>
        <w:rPr>
          <w:spacing w:val="-4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-4"/>
          <w:w w:val="125"/>
          <w:sz w:val="18"/>
        </w:rPr>
        <w:t> </w:t>
      </w:r>
      <w:r>
        <w:rPr>
          <w:w w:val="125"/>
          <w:sz w:val="18"/>
        </w:rPr>
        <w:t>20%</w:t>
      </w:r>
      <w:r>
        <w:rPr>
          <w:spacing w:val="-3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-4"/>
          <w:w w:val="125"/>
          <w:sz w:val="18"/>
        </w:rPr>
        <w:t> 2022</w:t>
      </w:r>
    </w:p>
    <w:p>
      <w:pPr>
        <w:pStyle w:val="BodyText"/>
        <w:spacing w:before="53"/>
      </w:pPr>
    </w:p>
    <w:p>
      <w:pPr>
        <w:pStyle w:val="BodyText"/>
        <w:spacing w:line="261" w:lineRule="auto"/>
        <w:ind w:left="799" w:right="7076"/>
      </w:pPr>
      <w:r>
        <w:rPr>
          <w:w w:val="120"/>
        </w:rPr>
        <w:t>LPN, Sunrise Residential Care, Hartford, CT July 2015 – February 2018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212" w:after="0"/>
        <w:ind w:left="1690" w:right="0" w:hanging="296"/>
        <w:jc w:val="left"/>
        <w:rPr>
          <w:sz w:val="18"/>
        </w:rPr>
      </w:pPr>
      <w:r>
        <w:rPr>
          <w:w w:val="125"/>
          <w:sz w:val="18"/>
        </w:rPr>
        <w:t>Delivered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medication,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completed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intake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assessments,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reported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condition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changes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the</w:t>
      </w:r>
      <w:r>
        <w:rPr>
          <w:spacing w:val="6"/>
          <w:w w:val="125"/>
          <w:sz w:val="18"/>
        </w:rPr>
        <w:t> </w:t>
      </w:r>
      <w:r>
        <w:rPr>
          <w:spacing w:val="-5"/>
          <w:w w:val="125"/>
          <w:sz w:val="18"/>
        </w:rPr>
        <w:t>RN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30"/>
          <w:sz w:val="18"/>
        </w:rPr>
        <w:t>Coached</w:t>
      </w:r>
      <w:r>
        <w:rPr>
          <w:spacing w:val="-9"/>
          <w:w w:val="130"/>
          <w:sz w:val="18"/>
        </w:rPr>
        <w:t> </w:t>
      </w:r>
      <w:r>
        <w:rPr>
          <w:w w:val="130"/>
          <w:sz w:val="18"/>
        </w:rPr>
        <w:t>CNAs</w:t>
      </w:r>
      <w:r>
        <w:rPr>
          <w:spacing w:val="-8"/>
          <w:w w:val="130"/>
          <w:sz w:val="18"/>
        </w:rPr>
        <w:t> </w:t>
      </w:r>
      <w:r>
        <w:rPr>
          <w:w w:val="130"/>
          <w:sz w:val="18"/>
        </w:rPr>
        <w:t>in</w:t>
      </w:r>
      <w:r>
        <w:rPr>
          <w:spacing w:val="-8"/>
          <w:w w:val="130"/>
          <w:sz w:val="18"/>
        </w:rPr>
        <w:t> </w:t>
      </w:r>
      <w:r>
        <w:rPr>
          <w:w w:val="130"/>
          <w:sz w:val="18"/>
        </w:rPr>
        <w:t>ADL</w:t>
      </w:r>
      <w:r>
        <w:rPr>
          <w:spacing w:val="-8"/>
          <w:w w:val="130"/>
          <w:sz w:val="18"/>
        </w:rPr>
        <w:t> </w:t>
      </w:r>
      <w:r>
        <w:rPr>
          <w:w w:val="130"/>
          <w:sz w:val="18"/>
        </w:rPr>
        <w:t>support</w:t>
      </w:r>
      <w:r>
        <w:rPr>
          <w:spacing w:val="-8"/>
          <w:w w:val="130"/>
          <w:sz w:val="18"/>
        </w:rPr>
        <w:t> </w:t>
      </w:r>
      <w:r>
        <w:rPr>
          <w:w w:val="130"/>
          <w:sz w:val="18"/>
        </w:rPr>
        <w:t>best</w:t>
      </w:r>
      <w:r>
        <w:rPr>
          <w:spacing w:val="-8"/>
          <w:w w:val="130"/>
          <w:sz w:val="18"/>
        </w:rPr>
        <w:t> </w:t>
      </w:r>
      <w:r>
        <w:rPr>
          <w:spacing w:val="-2"/>
          <w:w w:val="130"/>
          <w:sz w:val="18"/>
        </w:rPr>
        <w:t>practices</w:t>
      </w:r>
    </w:p>
    <w:p>
      <w:pPr>
        <w:pStyle w:val="BodyText"/>
        <w:spacing w:before="10"/>
        <w:rPr>
          <w:sz w:val="9"/>
        </w:rPr>
      </w:pPr>
      <w:r>
        <w:rPr>
          <w:sz w:val="9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91815</wp:posOffset>
                </wp:positionV>
                <wp:extent cx="65246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7.229573pt;width:513.749959pt;height:.75pt;mso-position-horizontal-relative:page;mso-position-vertical-relative:paragraph;z-index:-15728128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27"/>
      </w:pPr>
      <w:r>
        <w:rPr>
          <w:color w:val="F2323D"/>
          <w:spacing w:val="-2"/>
          <w:sz w:val="28"/>
        </w:rPr>
        <w:t>E</w:t>
      </w:r>
      <w:r>
        <w:rPr>
          <w:color w:val="F2323D"/>
          <w:spacing w:val="-2"/>
        </w:rPr>
        <w:t>ducation</w:t>
      </w:r>
    </w:p>
    <w:p>
      <w:pPr>
        <w:pStyle w:val="BodyText"/>
        <w:spacing w:line="278" w:lineRule="auto" w:before="264"/>
        <w:ind w:left="799" w:right="8207"/>
      </w:pPr>
      <w:r>
        <w:rPr>
          <w:w w:val="125"/>
        </w:rPr>
        <w:t>Hartford Career College Diploma in Practical Nursing May 2015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0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15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0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45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60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6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799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095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2026-02-17T01:17:22Z</dcterms:created>
  <dcterms:modified xsi:type="dcterms:W3CDTF">2026-02-17T01:17:22Z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2026-02-17T00:00:00Z</vt:filetime>
  </property>
  <property fmtid="{D5CDD505-2E9C-101B-9397-08002B2CF9AE}" pid="5" name="Producer">
    <vt:lpwstr>Skia/PDF m121</vt:lpwstr>
  </property>
</Properties>
</file>