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color w:val="C36531"/>
          <w:spacing w:val="-2"/>
        </w:rPr>
        <w:t>Personal</w:t>
      </w:r>
      <w:r>
        <w:rPr>
          <w:smallCaps/>
          <w:color w:val="C36531"/>
          <w:spacing w:val="-9"/>
        </w:rPr>
        <w:t> </w:t>
      </w:r>
      <w:r>
        <w:rPr>
          <w:smallCaps/>
          <w:color w:val="C36531"/>
          <w:spacing w:val="-2"/>
        </w:rPr>
        <w:t>information</w:t>
      </w:r>
    </w:p>
    <w:p>
      <w:pPr>
        <w:pStyle w:val="BodyText"/>
        <w:spacing w:before="175"/>
        <w:rPr>
          <w:rFonts w:ascii="Arial"/>
          <w:b/>
        </w:rPr>
      </w:pPr>
    </w:p>
    <w:p>
      <w:pPr>
        <w:pStyle w:val="BodyText"/>
        <w:ind w:left="1048"/>
      </w:pP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55"/>
      </w:pPr>
    </w:p>
    <w:p>
      <w:pPr>
        <w:pStyle w:val="BodyText"/>
        <w:spacing w:line="556" w:lineRule="auto" w:before="1"/>
        <w:ind w:left="1048"/>
      </w:pPr>
      <w:hyperlink r:id="rId5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spacing w:val="-2"/>
          <w:w w:val="130"/>
        </w:rPr>
        <w:t>LinkedIn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C36531"/>
          <w:spacing w:val="-2"/>
        </w:rPr>
        <w:t>Key</w:t>
      </w:r>
      <w:r>
        <w:rPr>
          <w:smallCaps/>
          <w:color w:val="C36531"/>
          <w:spacing w:val="-8"/>
        </w:rPr>
        <w:t> </w:t>
      </w:r>
      <w:r>
        <w:rPr>
          <w:smallCaps/>
          <w:color w:val="C36531"/>
          <w:spacing w:val="-2"/>
        </w:rPr>
        <w:t>skills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352" w:lineRule="auto"/>
        <w:ind w:left="769" w:right="492"/>
      </w:pPr>
      <w:r>
        <w:rPr>
          <w:w w:val="125"/>
        </w:rPr>
        <w:t>Cross-dock operations Freight transfers Forklift safety</w:t>
      </w:r>
    </w:p>
    <w:p>
      <w:pPr>
        <w:pStyle w:val="BodyText"/>
        <w:spacing w:before="6"/>
        <w:ind w:left="769"/>
      </w:pPr>
      <w:r>
        <w:rPr>
          <w:w w:val="130"/>
        </w:rPr>
        <w:t>Load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coordination</w:t>
      </w:r>
    </w:p>
    <w:p>
      <w:pPr>
        <w:pStyle w:val="BodyText"/>
        <w:spacing w:line="352" w:lineRule="auto" w:before="111"/>
        <w:ind w:left="769"/>
      </w:pPr>
      <w:r>
        <w:rPr>
          <w:w w:val="130"/>
        </w:rPr>
        <w:t>On-time trailer staging Shipping</w:t>
      </w:r>
      <w:r>
        <w:rPr>
          <w:spacing w:val="-1"/>
          <w:w w:val="130"/>
        </w:rPr>
        <w:t> </w:t>
      </w:r>
      <w:r>
        <w:rPr>
          <w:w w:val="130"/>
        </w:rPr>
        <w:t>lane</w:t>
      </w:r>
      <w:r>
        <w:rPr>
          <w:spacing w:val="-1"/>
          <w:w w:val="130"/>
        </w:rPr>
        <w:t> </w:t>
      </w:r>
      <w:r>
        <w:rPr>
          <w:w w:val="130"/>
        </w:rPr>
        <w:t>management Yard organization</w:t>
      </w:r>
    </w:p>
    <w:p>
      <w:pPr>
        <w:spacing w:before="76"/>
        <w:ind w:left="0" w:right="261" w:firstLine="0"/>
        <w:jc w:val="center"/>
        <w:rPr>
          <w:rFonts w:ascii="Microsoft Sans Serif"/>
          <w:sz w:val="70"/>
        </w:rPr>
      </w:pPr>
      <w:r>
        <w:rPr/>
        <w:br w:type="column"/>
      </w: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spacing w:before="85"/>
        <w:ind w:left="0" w:right="261" w:firstLine="0"/>
        <w:jc w:val="center"/>
        <w:rPr>
          <w:rFonts w:ascii="Arial" w:hAnsi="Arial"/>
          <w:b/>
          <w:sz w:val="15"/>
        </w:rPr>
      </w:pPr>
      <w:r>
        <w:rPr>
          <w:rFonts w:ascii="Arial" w:hAnsi="Arial"/>
          <w:b/>
          <w:color w:val="FFFFFF"/>
          <w:spacing w:val="12"/>
          <w:sz w:val="15"/>
        </w:rPr>
        <w:t>Forklift</w:t>
      </w:r>
      <w:r>
        <w:rPr>
          <w:rFonts w:ascii="Arial" w:hAnsi="Arial"/>
          <w:b/>
          <w:color w:val="FFFFFF"/>
          <w:spacing w:val="29"/>
          <w:sz w:val="15"/>
        </w:rPr>
        <w:t> </w:t>
      </w:r>
      <w:r>
        <w:rPr>
          <w:rFonts w:ascii="Arial" w:hAnsi="Arial"/>
          <w:b/>
          <w:color w:val="FFFFFF"/>
          <w:spacing w:val="11"/>
          <w:sz w:val="15"/>
        </w:rPr>
        <w:t>Operator</w:t>
      </w:r>
      <w:r>
        <w:rPr>
          <w:rFonts w:ascii="Arial" w:hAnsi="Arial"/>
          <w:b/>
          <w:color w:val="FFFFFF"/>
          <w:spacing w:val="29"/>
          <w:sz w:val="15"/>
        </w:rPr>
        <w:t> </w:t>
      </w:r>
      <w:r>
        <w:rPr>
          <w:rFonts w:ascii="Arial" w:hAnsi="Arial"/>
          <w:b/>
          <w:color w:val="FFFFFF"/>
          <w:sz w:val="15"/>
        </w:rPr>
        <w:t>–</w:t>
      </w:r>
      <w:r>
        <w:rPr>
          <w:rFonts w:ascii="Arial" w:hAnsi="Arial"/>
          <w:b/>
          <w:color w:val="FFFFFF"/>
          <w:spacing w:val="29"/>
          <w:sz w:val="15"/>
        </w:rPr>
        <w:t> </w:t>
      </w:r>
      <w:r>
        <w:rPr>
          <w:rFonts w:ascii="Arial" w:hAnsi="Arial"/>
          <w:b/>
          <w:color w:val="FFFFFF"/>
          <w:spacing w:val="11"/>
          <w:sz w:val="15"/>
        </w:rPr>
        <w:t>Cross-</w:t>
      </w:r>
      <w:r>
        <w:rPr>
          <w:rFonts w:ascii="Arial" w:hAnsi="Arial"/>
          <w:b/>
          <w:color w:val="FFFFFF"/>
          <w:spacing w:val="-25"/>
          <w:sz w:val="15"/>
        </w:rPr>
        <w:t> </w:t>
      </w:r>
      <w:r>
        <w:rPr>
          <w:rFonts w:ascii="Arial" w:hAnsi="Arial"/>
          <w:b/>
          <w:color w:val="FFFFFF"/>
          <w:spacing w:val="6"/>
          <w:sz w:val="15"/>
        </w:rPr>
        <w:t>Dock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30"/>
        </w:rPr>
        <w:t>Fast-paced</w:t>
      </w:r>
      <w:r>
        <w:rPr>
          <w:color w:val="FFFFFF"/>
          <w:spacing w:val="51"/>
          <w:w w:val="130"/>
        </w:rPr>
        <w:t> </w:t>
      </w:r>
      <w:r>
        <w:rPr>
          <w:color w:val="FFFFFF"/>
          <w:w w:val="130"/>
        </w:rPr>
        <w:t>Cross-Dock</w:t>
      </w:r>
      <w:r>
        <w:rPr>
          <w:color w:val="FFFFFF"/>
          <w:spacing w:val="52"/>
          <w:w w:val="130"/>
        </w:rPr>
        <w:t> </w:t>
      </w:r>
      <w:r>
        <w:rPr>
          <w:color w:val="FFFFFF"/>
          <w:w w:val="130"/>
        </w:rPr>
        <w:t>Forklift</w:t>
      </w:r>
      <w:r>
        <w:rPr>
          <w:color w:val="FFFFFF"/>
          <w:spacing w:val="51"/>
          <w:w w:val="130"/>
        </w:rPr>
        <w:t> </w:t>
      </w:r>
      <w:r>
        <w:rPr>
          <w:color w:val="FFFFFF"/>
          <w:spacing w:val="-2"/>
          <w:w w:val="130"/>
        </w:rPr>
        <w:t>Operator</w:t>
      </w:r>
    </w:p>
    <w:p>
      <w:pPr>
        <w:pStyle w:val="BodyText"/>
        <w:spacing w:line="254" w:lineRule="auto" w:before="125"/>
        <w:ind w:left="10" w:right="261"/>
        <w:jc w:val="center"/>
      </w:pPr>
      <w:r>
        <w:rPr>
          <w:color w:val="FFFFFF"/>
          <w:w w:val="125"/>
        </w:rPr>
        <w:t>Efficient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Operator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7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working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cross-dock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distribution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hubs.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quick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load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transfers,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staging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outbound trailers,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keeping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inventory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flowing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without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warehouse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storage.</w:t>
      </w:r>
    </w:p>
    <w:p>
      <w:pPr>
        <w:pStyle w:val="BodyText"/>
        <w:spacing w:before="6"/>
        <w:ind w:left="11" w:right="26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503580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39.652035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25"/>
        </w:rPr>
        <w:t>Known</w:t>
      </w:r>
      <w:r>
        <w:rPr>
          <w:color w:val="FFFFFF"/>
          <w:spacing w:val="30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30"/>
          <w:w w:val="125"/>
        </w:rPr>
        <w:t> </w:t>
      </w:r>
      <w:r>
        <w:rPr>
          <w:color w:val="FFFFFF"/>
          <w:w w:val="125"/>
        </w:rPr>
        <w:t>speed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0"/>
          <w:w w:val="125"/>
        </w:rPr>
        <w:t> </w:t>
      </w:r>
      <w:r>
        <w:rPr>
          <w:color w:val="FFFFFF"/>
          <w:w w:val="125"/>
        </w:rPr>
        <w:t>precision</w:t>
      </w:r>
      <w:r>
        <w:rPr>
          <w:color w:val="FFFFFF"/>
          <w:spacing w:val="3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dynamic</w:t>
      </w:r>
      <w:r>
        <w:rPr>
          <w:color w:val="FFFFFF"/>
          <w:spacing w:val="30"/>
          <w:w w:val="125"/>
        </w:rPr>
        <w:t> </w:t>
      </w:r>
      <w:r>
        <w:rPr>
          <w:color w:val="FFFFFF"/>
          <w:spacing w:val="-2"/>
          <w:w w:val="125"/>
        </w:rPr>
        <w:t>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spacing w:line="261" w:lineRule="auto" w:before="0"/>
        <w:ind w:left="63" w:right="816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Cross-Dock Forklift Operator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Express Route Logistics, Phoenix, AZ June 2020 - Present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 w:right="739"/>
      </w:pPr>
      <w:r>
        <w:rPr>
          <w:color w:val="FFFFFF"/>
          <w:w w:val="125"/>
        </w:rPr>
        <w:t>Transfer 200+ pallets per shift between inbound and outbound trailers with zero inventory hold</w:t>
      </w:r>
    </w:p>
    <w:p>
      <w:pPr>
        <w:pStyle w:val="BodyText"/>
        <w:spacing w:before="107"/>
        <w:ind w:left="825"/>
      </w:pPr>
      <w:r>
        <w:rPr>
          <w:color w:val="FFFFFF"/>
          <w:w w:val="125"/>
        </w:rPr>
        <w:t>Decreased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average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dock-to-truck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transfer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time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by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5"/>
          <w:w w:val="125"/>
        </w:rPr>
        <w:t>15%</w:t>
      </w:r>
    </w:p>
    <w:p>
      <w:pPr>
        <w:pStyle w:val="BodyText"/>
        <w:spacing w:line="244" w:lineRule="auto" w:before="110"/>
        <w:ind w:left="825"/>
      </w:pPr>
      <w:r>
        <w:rPr>
          <w:color w:val="FFFFFF"/>
          <w:w w:val="125"/>
        </w:rPr>
        <w:t>Maintained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100%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accident-free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record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across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3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overnight </w:t>
      </w:r>
      <w:r>
        <w:rPr>
          <w:color w:val="FFFFFF"/>
          <w:spacing w:val="-2"/>
          <w:w w:val="125"/>
        </w:rPr>
        <w:t>shifts</w:t>
      </w:r>
    </w:p>
    <w:p>
      <w:pPr>
        <w:pStyle w:val="BodyText"/>
        <w:spacing w:before="187"/>
      </w:pPr>
    </w:p>
    <w:p>
      <w:pPr>
        <w:spacing w:line="244" w:lineRule="auto" w:before="0"/>
        <w:ind w:left="63" w:right="2487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Freight Handler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Arizona Hub Express, Mesa, AZ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August 2016 - May 2020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 w:right="816"/>
      </w:pPr>
      <w:r>
        <w:rPr>
          <w:color w:val="FFFFFF"/>
          <w:w w:val="125"/>
        </w:rPr>
        <w:t>Loaded and sorted freight by trailer route with 97% scanning </w:t>
      </w:r>
      <w:r>
        <w:rPr>
          <w:color w:val="FFFFFF"/>
          <w:spacing w:val="-2"/>
          <w:w w:val="125"/>
        </w:rPr>
        <w:t>accuracy</w:t>
      </w:r>
    </w:p>
    <w:p>
      <w:pPr>
        <w:pStyle w:val="BodyText"/>
        <w:spacing w:line="244" w:lineRule="auto" w:before="91"/>
        <w:ind w:left="825" w:right="184"/>
      </w:pPr>
      <w:r>
        <w:rPr>
          <w:color w:val="FFFFFF"/>
          <w:w w:val="130"/>
        </w:rPr>
        <w:t>Supported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nightly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freight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lane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setup,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boosting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outbound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eficiency by 22%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780" w:bottom="280" w:left="141" w:right="0"/>
          <w:cols w:num="2" w:equalWidth="0">
            <w:col w:w="3402" w:space="969"/>
            <w:col w:w="7408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09862"/>
                                </a:moveTo>
                                <a:lnTo>
                                  <a:pt x="0" y="28098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098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4600"/>
                                </a:lnTo>
                                <a:lnTo>
                                  <a:pt x="4882134" y="25146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3336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8075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400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5011572"/>
                                </a:moveTo>
                                <a:lnTo>
                                  <a:pt x="2541765" y="4991100"/>
                                </a:lnTo>
                                <a:lnTo>
                                  <a:pt x="2535072" y="4991100"/>
                                </a:lnTo>
                                <a:lnTo>
                                  <a:pt x="2514600" y="5011572"/>
                                </a:lnTo>
                                <a:lnTo>
                                  <a:pt x="2514600" y="5015141"/>
                                </a:lnTo>
                                <a:lnTo>
                                  <a:pt x="2514600" y="5018265"/>
                                </a:lnTo>
                                <a:lnTo>
                                  <a:pt x="2535072" y="5038725"/>
                                </a:lnTo>
                                <a:lnTo>
                                  <a:pt x="2541765" y="5038725"/>
                                </a:lnTo>
                                <a:lnTo>
                                  <a:pt x="2562225" y="5018265"/>
                                </a:lnTo>
                                <a:lnTo>
                                  <a:pt x="2562225" y="5011572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3801897"/>
                                </a:moveTo>
                                <a:lnTo>
                                  <a:pt x="2541765" y="3781425"/>
                                </a:lnTo>
                                <a:lnTo>
                                  <a:pt x="2535072" y="3781425"/>
                                </a:lnTo>
                                <a:lnTo>
                                  <a:pt x="2514600" y="3801897"/>
                                </a:lnTo>
                                <a:lnTo>
                                  <a:pt x="2514600" y="3805466"/>
                                </a:lnTo>
                                <a:lnTo>
                                  <a:pt x="2514600" y="380859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41765" y="3829050"/>
                                </a:lnTo>
                                <a:lnTo>
                                  <a:pt x="2562225" y="3808590"/>
                                </a:lnTo>
                                <a:lnTo>
                                  <a:pt x="2562225" y="3801897"/>
                                </a:lnTo>
                                <a:close/>
                              </a:path>
                              <a:path w="2562225" h="5400675">
                                <a:moveTo>
                                  <a:pt x="2562225" y="3449472"/>
                                </a:moveTo>
                                <a:lnTo>
                                  <a:pt x="2541765" y="342900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14600" y="3449472"/>
                                </a:lnTo>
                                <a:lnTo>
                                  <a:pt x="2514600" y="3453041"/>
                                </a:lnTo>
                                <a:lnTo>
                                  <a:pt x="2514600" y="3456165"/>
                                </a:lnTo>
                                <a:lnTo>
                                  <a:pt x="2535072" y="3476625"/>
                                </a:lnTo>
                                <a:lnTo>
                                  <a:pt x="2541765" y="3476625"/>
                                </a:lnTo>
                                <a:lnTo>
                                  <a:pt x="2562225" y="3456165"/>
                                </a:lnTo>
                                <a:lnTo>
                                  <a:pt x="2562225" y="3449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2" coordorigin="0,0" coordsize="11919,16858">
                <v:shape style="position:absolute;left:4229;top:0;width:7689;height:16858" id="docshape3" coordorigin="4230,0" coordsize="7689,16858" path="m11918,4425l4230,4425,4230,16858,11918,16858,11918,4425xm11918,0l4230,0,4230,3960,11918,3960,11918,0xe" filled="true" fillcolor="#c36531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3135" id="docshape13" coordorigin="615,7065" coordsize="75,3135" path="m690,10157l689,10152,685,10143,683,10139,676,10132,672,10130,663,10126,658,10125,647,10125,642,10126,633,10130,629,10132,622,10139,620,10143,616,10152,615,10157,615,10163,615,10168,616,10173,620,10182,622,10186,629,10193,633,10195,642,10199,647,10200,658,10200,663,10199,672,10195,676,10193,683,10186,685,10182,689,10173,690,10168,690,10157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675;width:7545;height:15" id="docshape14" filled="true" fillcolor="#ffffff" stroked="false">
                  <v:fill type="solid"/>
                </v:rect>
                <v:shape style="position:absolute;left:4006;top:4421;width:238;height:368" id="docshape15" coordorigin="4006,4421" coordsize="238,368" path="m4244,4789l4006,4421,4244,4421,4244,4789xe" filled="true" fillcolor="#e69037" stroked="false">
                  <v:path arrowok="t"/>
                  <v:fill type="solid"/>
                </v:shape>
                <v:shape style="position:absolute;left:1079;top:0;width:4035;height:8505" id="docshape16" coordorigin="1080,0" coordsize="4035,8505" path="m3165,0l1080,0,1080,2385,3165,2385,3165,0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432l5114,5427,5110,5418,5108,5414,5101,5407,5097,5405,5088,5401,5083,5400,5072,5400,5067,5401,5058,5405,5054,5407,5047,5414,5045,5418,5041,5427,5040,5432,5040,5438,5040,5443,5041,5448,5045,5457,5047,5461,5054,5468,5058,5470,5067,5474,5072,5475,5083,5475,5088,5474,5097,5470,5101,5468,5108,5461,5110,5457,5114,5448,5115,5443,5115,543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C36531"/>
          <w:spacing w:val="-2"/>
          <w:w w:val="105"/>
        </w:rPr>
        <w:t>Education</w:t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ind w:left="769"/>
      </w:pP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School</w:t>
      </w:r>
      <w:r>
        <w:rPr>
          <w:spacing w:val="-2"/>
          <w:w w:val="130"/>
        </w:rPr>
        <w:t> Diploma</w:t>
      </w:r>
    </w:p>
    <w:p>
      <w:pPr>
        <w:pStyle w:val="BodyText"/>
        <w:spacing w:before="115"/>
      </w:pPr>
    </w:p>
    <w:p>
      <w:pPr>
        <w:pStyle w:val="BodyText"/>
        <w:spacing w:line="244" w:lineRule="auto" w:before="1"/>
        <w:ind w:left="769" w:right="7632"/>
      </w:pPr>
      <w:r>
        <w:rPr>
          <w:w w:val="120"/>
        </w:rPr>
        <w:t>Phoenix Regional High School, Phoenix, AZ </w:t>
      </w:r>
      <w:r>
        <w:rPr/>
        <w:t>| </w:t>
      </w:r>
      <w:r>
        <w:rPr>
          <w:w w:val="120"/>
        </w:rPr>
        <w:t>June 2015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" w:right="261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2026-02-15T17:55:46Z</dcterms:created>
  <dcterms:modified xsi:type="dcterms:W3CDTF">2026-02-15T17:55:46Z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