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  <w:w w:val="135"/>
        </w:rPr>
        <w:t>Chris</w:t>
      </w:r>
      <w:r>
        <w:rPr>
          <w:color w:val="FFFFFF"/>
          <w:spacing w:val="-48"/>
          <w:w w:val="135"/>
        </w:rPr>
        <w:t> </w:t>
      </w:r>
      <w:r>
        <w:rPr>
          <w:color w:val="FFFFFF"/>
          <w:spacing w:val="8"/>
          <w:w w:val="135"/>
        </w:rPr>
        <w:t>Jackson</w:t>
      </w:r>
    </w:p>
    <w:p>
      <w:pPr>
        <w:pStyle w:val="Heading3"/>
      </w:pPr>
      <w:r>
        <w:rPr>
          <w:color w:val="FFFFFF"/>
          <w:w w:val="130"/>
        </w:rPr>
        <w:t>General</w:t>
      </w:r>
      <w:r>
        <w:rPr>
          <w:color w:val="FFFFFF"/>
          <w:spacing w:val="-13"/>
          <w:w w:val="130"/>
        </w:rPr>
        <w:t> </w:t>
      </w:r>
      <w:r>
        <w:rPr>
          <w:color w:val="FFFFFF"/>
          <w:spacing w:val="-2"/>
          <w:w w:val="130"/>
        </w:rPr>
        <w:t>Dentist</w:t>
      </w:r>
    </w:p>
    <w:p>
      <w:pPr>
        <w:spacing w:before="162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General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Dentist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focused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on</w:t>
      </w:r>
      <w:r>
        <w:rPr>
          <w:b/>
          <w:color w:val="FFFFFF"/>
          <w:spacing w:val="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comprehensive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care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patient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satisfaction</w:t>
      </w:r>
    </w:p>
    <w:p>
      <w:pPr>
        <w:spacing w:line="271" w:lineRule="auto" w:before="24"/>
        <w:ind w:left="274" w:right="291" w:firstLine="0"/>
        <w:jc w:val="left"/>
        <w:rPr>
          <w:sz w:val="16"/>
        </w:rPr>
      </w:pPr>
      <w:r>
        <w:rPr>
          <w:color w:val="FFFFFF"/>
          <w:w w:val="105"/>
          <w:sz w:val="16"/>
        </w:rPr>
        <w:t>Ten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restorative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preventative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radiography,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crown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placement,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education. 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oral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outcomes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personalized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treatment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plans.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before="109"/>
      </w:pPr>
      <w:r>
        <w:rPr>
          <w:color w:val="424242"/>
          <w:spacing w:val="-2"/>
          <w:w w:val="130"/>
          <w:sz w:val="52"/>
        </w:rPr>
        <w:t>P</w:t>
      </w:r>
      <w:r>
        <w:rPr>
          <w:color w:val="424242"/>
          <w:spacing w:val="-2"/>
          <w:w w:val="130"/>
        </w:rPr>
        <w:t>ERSONAL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14"/>
        <w:rPr>
          <w:rFonts w:ascii="Calibri"/>
          <w:b/>
          <w:sz w:val="31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67"/>
      </w:pPr>
    </w:p>
    <w:p>
      <w:pPr>
        <w:pStyle w:val="BodyText"/>
        <w:spacing w:line="153" w:lineRule="exact"/>
        <w:ind w:left="665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spacing w:before="214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color w:val="424242"/>
          <w:spacing w:val="4"/>
          <w:w w:val="130"/>
          <w:sz w:val="52"/>
        </w:rPr>
        <w:t>P</w:t>
      </w:r>
      <w:r>
        <w:rPr>
          <w:color w:val="424242"/>
          <w:spacing w:val="4"/>
          <w:w w:val="130"/>
        </w:rPr>
        <w:t>ROFESSIONAL</w:t>
      </w:r>
      <w:r>
        <w:rPr>
          <w:color w:val="424242"/>
          <w:spacing w:val="2"/>
          <w:w w:val="135"/>
        </w:rPr>
        <w:t>  </w:t>
      </w:r>
      <w:r>
        <w:rPr>
          <w:color w:val="424242"/>
          <w:spacing w:val="-2"/>
          <w:w w:val="135"/>
        </w:rPr>
        <w:t>EXPERIENCE</w:t>
      </w:r>
    </w:p>
    <w:p>
      <w:pPr>
        <w:pStyle w:val="BodyText"/>
        <w:spacing w:before="1"/>
        <w:rPr>
          <w:rFonts w:ascii="Calibri"/>
          <w:b/>
          <w:sz w:val="31"/>
        </w:rPr>
      </w:pPr>
    </w:p>
    <w:p>
      <w:pPr>
        <w:pStyle w:val="BodyText"/>
        <w:spacing w:line="266" w:lineRule="auto"/>
        <w:ind w:left="442" w:right="1135"/>
      </w:pPr>
      <w:r>
        <w:rPr>
          <w:w w:val="110"/>
        </w:rPr>
        <w:t>GENERAL DENTIST</w:t>
      </w:r>
      <w:r>
        <w:rPr>
          <w:spacing w:val="35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35"/>
          <w:w w:val="110"/>
          <w:position w:val="1"/>
        </w:rPr>
        <w:t> </w:t>
      </w:r>
      <w:r>
        <w:rPr>
          <w:w w:val="110"/>
        </w:rPr>
        <w:t>BRIGHTSMILE DENTAL CLINIC, SAN DIEGO, CA </w:t>
      </w:r>
      <w:r>
        <w:rPr>
          <w:w w:val="85"/>
        </w:rPr>
        <w:t>, </w:t>
      </w:r>
      <w:r>
        <w:rPr>
          <w:w w:val="110"/>
        </w:rPr>
        <w:t>JULY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141"/>
          <w:cols w:num="2" w:equalWidth="0">
            <w:col w:w="2532" w:space="1002"/>
            <w:col w:w="7962"/>
          </w:cols>
        </w:sectPr>
      </w:pPr>
    </w:p>
    <w:p>
      <w:pPr>
        <w:pStyle w:val="BodyText"/>
      </w:pPr>
    </w:p>
    <w:p>
      <w:pPr>
        <w:pStyle w:val="BodyText"/>
        <w:spacing w:before="44"/>
      </w:pPr>
    </w:p>
    <w:p>
      <w:pPr>
        <w:pStyle w:val="BodyText"/>
        <w:spacing w:line="705" w:lineRule="auto"/>
        <w:ind w:left="665" w:right="38"/>
      </w:pPr>
      <w:r>
        <w:rPr>
          <w:color w:val="424242"/>
          <w:spacing w:val="-2"/>
          <w:w w:val="105"/>
        </w:rPr>
        <w:t>LinkedIn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8" w:lineRule="auto" w:before="19" w:after="0"/>
        <w:ind w:left="962" w:right="11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Provide</w:t>
      </w:r>
      <w:r>
        <w:rPr>
          <w:spacing w:val="40"/>
          <w:sz w:val="18"/>
        </w:rPr>
        <w:t> </w:t>
      </w:r>
      <w:r>
        <w:rPr>
          <w:sz w:val="18"/>
        </w:rPr>
        <w:t>general</w:t>
      </w:r>
      <w:r>
        <w:rPr>
          <w:spacing w:val="36"/>
          <w:sz w:val="18"/>
        </w:rPr>
        <w:t> </w:t>
      </w:r>
      <w:r>
        <w:rPr>
          <w:sz w:val="18"/>
        </w:rPr>
        <w:t>Dentistry</w:t>
      </w:r>
      <w:r>
        <w:rPr>
          <w:spacing w:val="38"/>
          <w:sz w:val="18"/>
        </w:rPr>
        <w:t> </w:t>
      </w:r>
      <w:r>
        <w:rPr>
          <w:sz w:val="18"/>
        </w:rPr>
        <w:t>services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a</w:t>
      </w:r>
      <w:r>
        <w:rPr>
          <w:spacing w:val="40"/>
          <w:sz w:val="18"/>
        </w:rPr>
        <w:t> </w:t>
      </w:r>
      <w:r>
        <w:rPr>
          <w:sz w:val="18"/>
        </w:rPr>
        <w:t>patient</w:t>
      </w:r>
      <w:r>
        <w:rPr>
          <w:spacing w:val="40"/>
          <w:sz w:val="18"/>
        </w:rPr>
        <w:t> </w:t>
      </w:r>
      <w:r>
        <w:rPr>
          <w:sz w:val="18"/>
        </w:rPr>
        <w:t>base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over</w:t>
      </w:r>
      <w:r>
        <w:rPr>
          <w:spacing w:val="40"/>
          <w:sz w:val="18"/>
        </w:rPr>
        <w:t> </w:t>
      </w:r>
      <w:r>
        <w:rPr>
          <w:sz w:val="18"/>
        </w:rPr>
        <w:t>1,200,</w:t>
      </w:r>
      <w:r>
        <w:rPr>
          <w:spacing w:val="40"/>
          <w:sz w:val="18"/>
        </w:rPr>
        <w:t> </w:t>
      </w:r>
      <w:r>
        <w:rPr>
          <w:sz w:val="18"/>
        </w:rPr>
        <w:t>maintaining a 97% satisfaction rating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04" w:lineRule="auto" w:before="71" w:after="0"/>
        <w:ind w:left="962" w:right="27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Implemented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intraoral camera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diagnostic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accuracy and case acceptance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35" w:after="0"/>
        <w:ind w:left="96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hygienists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oral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1435" w:space="2024"/>
            <w:col w:w="8037"/>
          </w:cols>
        </w:sectPr>
      </w:pPr>
    </w:p>
    <w:p>
      <w:pPr>
        <w:pStyle w:val="Heading2"/>
        <w:spacing w:before="65"/>
      </w:pPr>
      <w:r>
        <w:rPr>
          <w:color w:val="424242"/>
          <w:spacing w:val="-2"/>
          <w:w w:val="130"/>
          <w:sz w:val="52"/>
        </w:rPr>
        <w:t>E</w:t>
      </w:r>
      <w:r>
        <w:rPr>
          <w:color w:val="424242"/>
          <w:spacing w:val="-2"/>
          <w:w w:val="130"/>
        </w:rPr>
        <w:t>DUCATION</w:t>
      </w:r>
    </w:p>
    <w:p>
      <w:pPr>
        <w:pStyle w:val="BodyText"/>
        <w:spacing w:line="264" w:lineRule="auto" w:before="352"/>
        <w:ind w:left="200" w:right="53"/>
      </w:pPr>
      <w:r>
        <w:rPr>
          <w:color w:val="424242"/>
        </w:rPr>
        <w:t>Doctor of Dental Surgery (DDS)</w:t>
      </w:r>
      <w:r>
        <w:rPr>
          <w:color w:val="424242"/>
          <w:spacing w:val="40"/>
        </w:rPr>
        <w:t> </w:t>
      </w:r>
      <w:r>
        <w:rPr>
          <w:color w:val="424242"/>
        </w:rPr>
        <w:t>University</w:t>
      </w:r>
      <w:r>
        <w:rPr>
          <w:color w:val="424242"/>
          <w:spacing w:val="24"/>
        </w:rPr>
        <w:t> </w:t>
      </w:r>
      <w:r>
        <w:rPr>
          <w:color w:val="424242"/>
        </w:rPr>
        <w:t>of</w:t>
      </w:r>
      <w:r>
        <w:rPr>
          <w:color w:val="424242"/>
          <w:spacing w:val="25"/>
        </w:rPr>
        <w:t> </w:t>
      </w:r>
      <w:r>
        <w:rPr>
          <w:color w:val="424242"/>
        </w:rPr>
        <w:t>Southern</w:t>
      </w:r>
      <w:r>
        <w:rPr>
          <w:color w:val="424242"/>
          <w:spacing w:val="40"/>
        </w:rPr>
        <w:t> </w:t>
      </w:r>
      <w:r>
        <w:rPr>
          <w:color w:val="424242"/>
        </w:rPr>
        <w:t>California,</w:t>
      </w:r>
      <w:r>
        <w:rPr>
          <w:color w:val="424242"/>
          <w:spacing w:val="40"/>
        </w:rPr>
        <w:t> </w:t>
      </w:r>
      <w:r>
        <w:rPr>
          <w:color w:val="424242"/>
        </w:rPr>
        <w:t>Los Angeles,</w:t>
      </w:r>
      <w:r>
        <w:rPr>
          <w:color w:val="424242"/>
          <w:spacing w:val="40"/>
        </w:rPr>
        <w:t> </w:t>
      </w:r>
      <w:r>
        <w:rPr>
          <w:color w:val="424242"/>
        </w:rPr>
        <w:t>CA </w:t>
      </w:r>
      <w:r>
        <w:rPr>
          <w:color w:val="424242"/>
          <w:w w:val="85"/>
        </w:rPr>
        <w:t>| </w:t>
      </w:r>
      <w:r>
        <w:rPr>
          <w:color w:val="424242"/>
          <w:spacing w:val="-4"/>
        </w:rPr>
        <w:t>2015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2"/>
      </w:pPr>
      <w:r>
        <w:rPr>
          <w:color w:val="424242"/>
          <w:spacing w:val="13"/>
          <w:w w:val="135"/>
          <w:sz w:val="52"/>
        </w:rPr>
        <w:t>K</w:t>
      </w:r>
      <w:r>
        <w:rPr>
          <w:color w:val="424242"/>
          <w:spacing w:val="13"/>
          <w:w w:val="135"/>
        </w:rPr>
        <w:t>EY</w:t>
      </w:r>
      <w:r>
        <w:rPr>
          <w:color w:val="424242"/>
          <w:spacing w:val="7"/>
          <w:w w:val="135"/>
        </w:rPr>
        <w:t> </w:t>
      </w:r>
      <w:r>
        <w:rPr>
          <w:color w:val="424242"/>
          <w:spacing w:val="-2"/>
          <w:w w:val="135"/>
        </w:rPr>
        <w:t>SKILLS</w:t>
      </w:r>
    </w:p>
    <w:p>
      <w:pPr>
        <w:pStyle w:val="BodyText"/>
        <w:spacing w:before="20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66" w:lineRule="auto"/>
        <w:ind w:left="70" w:right="1516"/>
      </w:pPr>
      <w:r>
        <w:rPr>
          <w:w w:val="110"/>
        </w:rPr>
        <w:t>ASSOCIATE DENTIST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FAMILY DENTAL GROUP, SACRAMENTO, CA, JUNE 2015 </w:t>
      </w:r>
      <w:r>
        <w:rPr>
          <w:w w:val="130"/>
        </w:rPr>
        <w:t>– </w:t>
      </w:r>
      <w:r>
        <w:rPr>
          <w:w w:val="110"/>
        </w:rPr>
        <w:t>JUNE 2018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186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Delivered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preventative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restorative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treatments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diverse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age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groups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26" w:after="0"/>
        <w:ind w:left="516" w:right="62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Reduced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appointment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by 9%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by introducing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chairside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scanning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for </w:t>
      </w:r>
      <w:r>
        <w:rPr>
          <w:spacing w:val="-2"/>
          <w:w w:val="105"/>
          <w:sz w:val="18"/>
        </w:rPr>
        <w:t>impressions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240" w:lineRule="auto" w:before="35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Participated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in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community</w:t>
      </w:r>
      <w:r>
        <w:rPr>
          <w:spacing w:val="32"/>
          <w:sz w:val="18"/>
        </w:rPr>
        <w:t> </w:t>
      </w:r>
      <w:r>
        <w:rPr>
          <w:spacing w:val="2"/>
          <w:sz w:val="18"/>
        </w:rPr>
        <w:t>outreach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programs,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offering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free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dental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screenings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2949" w:space="957"/>
            <w:col w:w="7590"/>
          </w:cols>
        </w:sectPr>
      </w:pPr>
    </w:p>
    <w:p>
      <w:pPr>
        <w:pStyle w:val="BodyText"/>
        <w:spacing w:before="5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458199"/>
                            <a:ext cx="2381250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247900">
                                <a:moveTo>
                                  <a:pt x="0" y="2247899"/>
                                </a:moveTo>
                                <a:lnTo>
                                  <a:pt x="2381249" y="22478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4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038349"/>
                            <a:ext cx="2381250" cy="641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419850">
                                <a:moveTo>
                                  <a:pt x="2381249" y="6419849"/>
                                </a:moveTo>
                                <a:lnTo>
                                  <a:pt x="0" y="64198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41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314324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495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918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2957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0;top:13320;width:3750;height:3540" id="docshape2" filled="true" fillcolor="#f5f5f5" stroked="false">
                  <v:fill type="solid"/>
                </v:rect>
                <v:rect style="position:absolute;left:0;top:0;width:11919;height:3210" id="docshape3" filled="true" fillcolor="#424242" stroked="false">
                  <v:fill type="solid"/>
                </v:rect>
                <v:rect style="position:absolute;left:0;top:3210;width:3750;height:10110" id="docshape4" filled="true" fillcolor="#f5f5f5" stroked="false">
                  <v:fill type="solid"/>
                </v:rect>
                <v:shape style="position:absolute;left:480;top:4950;width:298;height:298" type="#_x0000_t75" id="docshape5" stroked="false">
                  <v:imagedata r:id="rId6" o:title=""/>
                </v:shape>
                <v:shape style="position:absolute;left:480;top:5505;width:298;height:343" type="#_x0000_t75" id="docshape6" stroked="false">
                  <v:imagedata r:id="rId7" o:title=""/>
                </v:shape>
                <v:shape style="position:absolute;left:480;top:6171;width:298;height:258" type="#_x0000_t75" id="docshape7" stroked="false">
                  <v:imagedata r:id="rId8" o:title=""/>
                </v:shape>
                <v:shape style="position:absolute;left:480;top:6765;width:298;height:300" type="#_x0000_t75" id="docshape8" stroked="false">
                  <v:imagedata r:id="rId9" o:title=""/>
                </v:shape>
                <v:shape style="position:absolute;left:2700;top:2723;width:9218;height:1070" id="docshape9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1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Crown</w:t>
      </w:r>
      <w:r>
        <w:rPr>
          <w:color w:val="424242"/>
          <w:spacing w:val="7"/>
          <w:w w:val="110"/>
          <w:sz w:val="18"/>
        </w:rPr>
        <w:t> </w:t>
      </w:r>
      <w:r>
        <w:rPr>
          <w:color w:val="424242"/>
          <w:w w:val="110"/>
          <w:sz w:val="18"/>
        </w:rPr>
        <w:t>and</w:t>
      </w:r>
      <w:r>
        <w:rPr>
          <w:color w:val="424242"/>
          <w:spacing w:val="7"/>
          <w:w w:val="110"/>
          <w:sz w:val="18"/>
        </w:rPr>
        <w:t> </w:t>
      </w:r>
      <w:r>
        <w:rPr>
          <w:color w:val="424242"/>
          <w:w w:val="110"/>
          <w:sz w:val="18"/>
        </w:rPr>
        <w:t>Bridge </w:t>
      </w:r>
      <w:r>
        <w:rPr>
          <w:color w:val="424242"/>
          <w:spacing w:val="-4"/>
          <w:w w:val="110"/>
          <w:sz w:val="18"/>
        </w:rPr>
        <w:t>Work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Dental</w:t>
      </w:r>
      <w:r>
        <w:rPr>
          <w:color w:val="424242"/>
          <w:spacing w:val="2"/>
          <w:w w:val="110"/>
          <w:sz w:val="18"/>
        </w:rPr>
        <w:t> </w:t>
      </w:r>
      <w:r>
        <w:rPr>
          <w:color w:val="424242"/>
          <w:w w:val="110"/>
          <w:sz w:val="18"/>
        </w:rPr>
        <w:t>X-Rays</w:t>
      </w:r>
      <w:r>
        <w:rPr>
          <w:color w:val="424242"/>
          <w:spacing w:val="5"/>
          <w:w w:val="110"/>
          <w:sz w:val="18"/>
        </w:rPr>
        <w:t> </w:t>
      </w:r>
      <w:r>
        <w:rPr>
          <w:color w:val="424242"/>
          <w:w w:val="110"/>
          <w:sz w:val="18"/>
        </w:rPr>
        <w:t>And</w:t>
      </w:r>
      <w:r>
        <w:rPr>
          <w:color w:val="424242"/>
          <w:spacing w:val="12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Imaging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Patient</w:t>
      </w:r>
      <w:r>
        <w:rPr>
          <w:color w:val="424242"/>
          <w:spacing w:val="27"/>
          <w:sz w:val="18"/>
        </w:rPr>
        <w:t> </w:t>
      </w:r>
      <w:r>
        <w:rPr>
          <w:color w:val="424242"/>
          <w:spacing w:val="-2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Preventative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Restorative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Treatment </w:t>
      </w:r>
      <w:r>
        <w:rPr>
          <w:color w:val="424242"/>
          <w:spacing w:val="-2"/>
          <w:w w:val="105"/>
          <w:sz w:val="18"/>
        </w:rPr>
        <w:t>Planning</w:t>
      </w:r>
    </w:p>
    <w:sectPr>
      <w:type w:val="continuous"/>
      <w:pgSz w:w="11920" w:h="16860"/>
      <w:pgMar w:top="42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44" w:right="12"/>
      <w:jc w:val="center"/>
      <w:outlineLvl w:val="1"/>
    </w:pPr>
    <w:rPr>
      <w:rFonts w:ascii="Calibri" w:hAnsi="Calibri" w:eastAsia="Calibri" w:cs="Calibri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5"/>
      <w:ind w:left="44"/>
      <w:jc w:val="center"/>
      <w:outlineLvl w:val="3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2026-02-10T11:49:13Z</dcterms:created>
  <dcterms:modified xsi:type="dcterms:W3CDTF">2026-02-10T11:49:13Z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