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669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4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7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8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28"/>
          <w:sz w:val="16"/>
        </w:rPr>
        <w:t> </w:t>
      </w:r>
      <w:r>
        <w:rPr>
          <w:color w:val="FFFFFF"/>
          <w:w w:val="85"/>
          <w:sz w:val="16"/>
        </w:rPr>
        <w:t>|</w:t>
      </w:r>
      <w:r>
        <w:rPr>
          <w:color w:val="FFFFFF"/>
          <w:spacing w:val="28"/>
          <w:sz w:val="16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7"/>
          <w:sz w:val="18"/>
        </w:rPr>
        <w:t> </w:t>
      </w:r>
      <w:r>
        <w:rPr>
          <w:color w:val="FFFFFF"/>
          <w:sz w:val="16"/>
        </w:rPr>
        <w:t>Houston,</w:t>
      </w:r>
      <w:r>
        <w:rPr>
          <w:color w:val="FFFFFF"/>
          <w:spacing w:val="22"/>
          <w:sz w:val="16"/>
        </w:rPr>
        <w:t> </w:t>
      </w:r>
      <w:r>
        <w:rPr>
          <w:color w:val="FFFFFF"/>
          <w:spacing w:val="-5"/>
          <w:sz w:val="16"/>
        </w:rPr>
        <w:t>TX</w:t>
      </w:r>
    </w:p>
    <w:p>
      <w:pPr>
        <w:pStyle w:val="BodyText"/>
        <w:spacing w:before="8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Courier New"/>
          <w:sz w:val="74"/>
        </w:rPr>
      </w:pPr>
      <w:r>
        <w:rPr>
          <w:rFonts w:ascii="Verdana"/>
          <w:b/>
          <w:color w:val="FFFFFF"/>
          <w:spacing w:val="-7"/>
          <w:sz w:val="74"/>
        </w:rPr>
        <w:t>Brandon</w:t>
      </w:r>
      <w:r>
        <w:rPr>
          <w:rFonts w:ascii="Verdana"/>
          <w:b/>
          <w:color w:val="FFFFFF"/>
          <w:spacing w:val="-56"/>
          <w:sz w:val="74"/>
        </w:rPr>
        <w:t> </w:t>
      </w:r>
      <w:r>
        <w:rPr>
          <w:rFonts w:ascii="Courier New"/>
          <w:color w:val="FFFFFF"/>
          <w:spacing w:val="-5"/>
          <w:sz w:val="74"/>
        </w:rPr>
        <w:t>Lee</w:t>
      </w:r>
    </w:p>
    <w:p>
      <w:pPr>
        <w:pStyle w:val="Heading2"/>
      </w:pPr>
      <w:r>
        <w:rPr>
          <w:color w:val="FFFFFF"/>
          <w:w w:val="90"/>
        </w:rPr>
        <w:t>ICU</w:t>
      </w:r>
      <w:r>
        <w:rPr>
          <w:color w:val="FFFFFF"/>
          <w:spacing w:val="-3"/>
        </w:rPr>
        <w:t> </w:t>
      </w:r>
      <w:r>
        <w:rPr>
          <w:color w:val="FFFFFF"/>
          <w:spacing w:val="-5"/>
        </w:rPr>
        <w:t>CNA</w:t>
      </w:r>
    </w:p>
    <w:p>
      <w:pPr>
        <w:spacing w:line="271" w:lineRule="auto" w:before="179"/>
        <w:ind w:left="669" w:right="43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ICU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CNA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high-acuity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critically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ill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patients,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assisting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life-support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procedures,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alongside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physicians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situations.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2"/>
        <w:rPr>
          <w:sz w:val="24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-36722</wp:posOffset>
                </wp:positionV>
                <wp:extent cx="223837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041" w:right="0" w:firstLine="0"/>
                              <w:jc w:val="left"/>
                              <w:rPr>
                                <w:rFonts w:ascii="Verdan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891558pt;width:176.25pt;height:24.7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88"/>
                        <w:ind w:left="1041" w:right="0" w:firstLine="0"/>
                        <w:jc w:val="left"/>
                        <w:rPr>
                          <w:rFonts w:ascii="Verdana"/>
                          <w:b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4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7"/>
                          <w:sz w:val="24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6"/>
          <w:w w:val="90"/>
        </w:rPr>
        <w:t>PROFESSIONAL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85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95" w:after="0"/>
        <w:ind w:left="872" w:right="0" w:hanging="296"/>
        <w:jc w:val="left"/>
        <w:rPr>
          <w:sz w:val="18"/>
        </w:rPr>
      </w:pPr>
      <w:r>
        <w:rPr>
          <w:sz w:val="18"/>
        </w:rPr>
        <w:t>Critical</w:t>
      </w:r>
      <w:r>
        <w:rPr>
          <w:spacing w:val="18"/>
          <w:sz w:val="18"/>
        </w:rPr>
        <w:t> </w:t>
      </w:r>
      <w:r>
        <w:rPr>
          <w:sz w:val="18"/>
        </w:rPr>
        <w:t>care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1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Vital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BodyText"/>
        <w:spacing w:before="142"/>
        <w:ind w:left="576"/>
      </w:pPr>
      <w:r>
        <w:rPr/>
        <w:br w:type="column"/>
      </w:r>
      <w:r>
        <w:rPr>
          <w:w w:val="115"/>
        </w:rPr>
        <w:t>ICU</w:t>
      </w:r>
      <w:r>
        <w:rPr>
          <w:spacing w:val="-5"/>
          <w:w w:val="115"/>
        </w:rPr>
        <w:t> CNA</w:t>
      </w:r>
    </w:p>
    <w:p>
      <w:pPr>
        <w:pStyle w:val="BodyText"/>
        <w:spacing w:before="15"/>
        <w:ind w:left="576"/>
      </w:pPr>
      <w:r>
        <w:rPr>
          <w:w w:val="105"/>
        </w:rPr>
        <w:t>Houston</w:t>
      </w:r>
      <w:r>
        <w:rPr>
          <w:spacing w:val="9"/>
          <w:w w:val="105"/>
        </w:rPr>
        <w:t> </w:t>
      </w:r>
      <w:r>
        <w:rPr>
          <w:w w:val="105"/>
        </w:rPr>
        <w:t>Medical</w:t>
      </w:r>
      <w:r>
        <w:rPr>
          <w:spacing w:val="2"/>
          <w:w w:val="105"/>
        </w:rPr>
        <w:t> </w:t>
      </w:r>
      <w:r>
        <w:rPr>
          <w:w w:val="105"/>
        </w:rPr>
        <w:t>Center,</w:t>
      </w:r>
      <w:r>
        <w:rPr>
          <w:spacing w:val="9"/>
          <w:w w:val="105"/>
        </w:rPr>
        <w:t> </w:t>
      </w:r>
      <w:r>
        <w:rPr>
          <w:w w:val="105"/>
        </w:rPr>
        <w:t>Houston,</w:t>
      </w:r>
      <w:r>
        <w:rPr>
          <w:spacing w:val="4"/>
          <w:w w:val="105"/>
        </w:rPr>
        <w:t> </w:t>
      </w:r>
      <w:r>
        <w:rPr>
          <w:w w:val="105"/>
        </w:rPr>
        <w:t>TX,</w:t>
      </w:r>
      <w:r>
        <w:rPr>
          <w:spacing w:val="78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15"/>
          <w:w w:val="105"/>
          <w:position w:val="1"/>
        </w:rPr>
        <w:t> </w:t>
      </w:r>
      <w:r>
        <w:rPr>
          <w:w w:val="105"/>
        </w:rPr>
        <w:t>April</w:t>
      </w:r>
      <w:r>
        <w:rPr>
          <w:spacing w:val="2"/>
          <w:w w:val="105"/>
        </w:rPr>
        <w:t> </w:t>
      </w:r>
      <w:r>
        <w:rPr>
          <w:w w:val="105"/>
        </w:rPr>
        <w:t>2016</w:t>
      </w:r>
      <w:r>
        <w:rPr>
          <w:spacing w:val="-4"/>
          <w:w w:val="130"/>
        </w:rPr>
        <w:t> </w:t>
      </w:r>
      <w:r>
        <w:rPr>
          <w:w w:val="130"/>
        </w:rPr>
        <w:t>–</w:t>
      </w:r>
      <w:r>
        <w:rPr>
          <w:spacing w:val="-4"/>
          <w:w w:val="13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0" w:right="141"/>
          <w:cols w:num="2" w:equalWidth="0">
            <w:col w:w="2836" w:space="1032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9" w:lineRule="exact" w:before="0" w:after="0"/>
        <w:ind w:left="872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Life-support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Infection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18" w:lineRule="auto" w:before="64" w:after="0"/>
        <w:ind w:left="873" w:right="56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nurses and physicians in providing life-saving care for critically ill patients in a 40-bed ICU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18" w:lineRule="auto" w:before="41" w:after="0"/>
        <w:ind w:left="873" w:right="99" w:hanging="298"/>
        <w:jc w:val="left"/>
        <w:rPr>
          <w:sz w:val="18"/>
        </w:rPr>
      </w:pPr>
      <w:r>
        <w:rPr>
          <w:w w:val="105"/>
          <w:sz w:val="18"/>
        </w:rPr>
        <w:t>Monitor vital signs, oxygen levels, and IV fluids, ensuring timely interventions and reducing complications by 30%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32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sterile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environments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adhere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0" w:right="141"/>
          <w:cols w:num="2" w:equalWidth="0">
            <w:col w:w="3462" w:space="537"/>
            <w:col w:w="7780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BodyText"/>
        <w:spacing w:line="268" w:lineRule="auto"/>
        <w:ind w:left="576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-549715</wp:posOffset>
                </wp:positionV>
                <wp:extent cx="223837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041" w:right="0" w:firstLine="0"/>
                              <w:jc w:val="left"/>
                              <w:rPr>
                                <w:rFonts w:ascii="Verdan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3.284657pt;width:176.25pt;height:24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88"/>
                        <w:ind w:left="1041" w:right="0" w:firstLine="0"/>
                        <w:jc w:val="left"/>
                        <w:rPr>
                          <w:rFonts w:ascii="Verdana"/>
                          <w:b/>
                          <w:sz w:val="24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Associate of Science (A.S.) in Nursing </w:t>
      </w:r>
      <w:r>
        <w:rPr>
          <w:w w:val="85"/>
          <w:position w:val="1"/>
        </w:rPr>
        <w:t>| </w:t>
      </w:r>
      <w:r>
        <w:rPr/>
        <w:t>University of Houston,</w:t>
      </w:r>
      <w:r>
        <w:rPr>
          <w:spacing w:val="40"/>
        </w:rPr>
        <w:t> </w:t>
      </w:r>
      <w:r>
        <w:rPr/>
        <w:t>Houston, TX </w:t>
      </w:r>
      <w:r>
        <w:rPr>
          <w:w w:val="85"/>
        </w:rPr>
        <w:t>| </w:t>
      </w:r>
      <w:r>
        <w:rPr/>
        <w:t>May 2014</w:t>
      </w:r>
    </w:p>
    <w:p>
      <w:pPr>
        <w:pStyle w:val="BodyText"/>
        <w:spacing w:before="106"/>
        <w:ind w:left="576"/>
      </w:pPr>
      <w:r>
        <w:rPr/>
        <w:br w:type="column"/>
      </w:r>
      <w:r>
        <w:rPr>
          <w:w w:val="105"/>
        </w:rPr>
        <w:t>Certified</w:t>
      </w:r>
      <w:r>
        <w:rPr>
          <w:spacing w:val="32"/>
          <w:w w:val="105"/>
        </w:rPr>
        <w:t> </w:t>
      </w:r>
      <w:r>
        <w:rPr>
          <w:w w:val="105"/>
        </w:rPr>
        <w:t>Nursing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29"/>
        <w:ind w:left="576"/>
      </w:pPr>
      <w:r>
        <w:rPr/>
        <w:t>St.</w:t>
      </w:r>
      <w:r>
        <w:rPr>
          <w:spacing w:val="22"/>
        </w:rPr>
        <w:t> </w:t>
      </w:r>
      <w:r>
        <w:rPr/>
        <w:t>Luke’s</w:t>
      </w:r>
      <w:r>
        <w:rPr>
          <w:spacing w:val="22"/>
        </w:rPr>
        <w:t> </w:t>
      </w:r>
      <w:r>
        <w:rPr/>
        <w:t>Hospital,</w:t>
      </w:r>
      <w:r>
        <w:rPr>
          <w:spacing w:val="22"/>
        </w:rPr>
        <w:t> </w:t>
      </w:r>
      <w:r>
        <w:rPr/>
        <w:t>Houston,</w:t>
      </w:r>
      <w:r>
        <w:rPr>
          <w:spacing w:val="15"/>
        </w:rPr>
        <w:t> </w:t>
      </w:r>
      <w:r>
        <w:rPr/>
        <w:t>TX,</w:t>
      </w:r>
      <w:r>
        <w:rPr>
          <w:spacing w:val="74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30"/>
          <w:position w:val="1"/>
        </w:rPr>
        <w:t> </w:t>
      </w:r>
      <w:r>
        <w:rPr/>
        <w:t>June</w:t>
      </w:r>
      <w:r>
        <w:rPr>
          <w:spacing w:val="22"/>
        </w:rPr>
        <w:t> </w:t>
      </w:r>
      <w:r>
        <w:rPr/>
        <w:t>2014</w:t>
      </w:r>
      <w:r>
        <w:rPr>
          <w:spacing w:val="6"/>
          <w:w w:val="130"/>
        </w:rPr>
        <w:t> </w:t>
      </w:r>
      <w:r>
        <w:rPr>
          <w:w w:val="130"/>
        </w:rPr>
        <w:t>–</w:t>
      </w:r>
      <w:r>
        <w:rPr>
          <w:spacing w:val="6"/>
          <w:w w:val="130"/>
        </w:rPr>
        <w:t> </w:t>
      </w:r>
      <w:r>
        <w:rPr/>
        <w:t>March</w:t>
      </w:r>
      <w:r>
        <w:rPr>
          <w:spacing w:val="22"/>
        </w:rPr>
        <w:t> </w:t>
      </w:r>
      <w:r>
        <w:rPr>
          <w:spacing w:val="-4"/>
        </w:rPr>
        <w:t>2016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18" w:lineRule="auto" w:before="0" w:after="0"/>
        <w:ind w:left="1004" w:right="357" w:hanging="298"/>
        <w:jc w:val="left"/>
        <w:rPr>
          <w:sz w:val="18"/>
        </w:rPr>
      </w:pPr>
      <w:r>
        <w:rPr>
          <w:w w:val="105"/>
          <w:sz w:val="18"/>
        </w:rPr>
        <w:t>Supported post-operative patients in recovery, assisting with mobility and pain management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4" w:lineRule="auto" w:before="71" w:after="0"/>
        <w:ind w:left="1004" w:right="627" w:hanging="298"/>
        <w:jc w:val="left"/>
        <w:rPr>
          <w:sz w:val="18"/>
        </w:rPr>
      </w:pPr>
      <w:r>
        <w:rPr>
          <w:w w:val="110"/>
          <w:sz w:val="18"/>
        </w:rPr>
        <w:t>Trained new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CNAs in ICU protocols, improving team preparedness and patient care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0" w:right="141"/>
          <w:cols w:num="2" w:equalWidth="0">
            <w:col w:w="3427" w:space="441"/>
            <w:col w:w="7911"/>
          </w:cols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152662"/>
                            <a:ext cx="95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53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187"/>
                                </a:lnTo>
                                <a:lnTo>
                                  <a:pt x="0" y="5943587"/>
                                </a:lnTo>
                                <a:lnTo>
                                  <a:pt x="0" y="8553425"/>
                                </a:lnTo>
                                <a:lnTo>
                                  <a:pt x="9525" y="8553425"/>
                                </a:lnTo>
                                <a:lnTo>
                                  <a:pt x="9525" y="5943587"/>
                                </a:lnTo>
                                <a:lnTo>
                                  <a:pt x="9525" y="457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050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0814" y="361950"/>
                                </a:lnTo>
                                <a:lnTo>
                                  <a:pt x="4901184" y="36195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3907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7911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0827" y="361950"/>
                                </a:lnTo>
                                <a:lnTo>
                                  <a:pt x="4901184" y="36195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88644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152649"/>
                            <a:ext cx="9525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43500">
                                <a:moveTo>
                                  <a:pt x="9524" y="5143499"/>
                                </a:moveTo>
                                <a:lnTo>
                                  <a:pt x="0" y="5143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4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3431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61950"/>
                                </a:lnTo>
                                <a:lnTo>
                                  <a:pt x="267347" y="361950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364" y="361950"/>
                                </a:lnTo>
                                <a:lnTo>
                                  <a:pt x="2238362" y="36195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193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15289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2195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3" coordorigin="0,0" coordsize="11919,16860">
                <v:shape style="position:absolute;left:3734;top:3390;width:15;height:13470" id="docshape4" coordorigin="3735,3390" coordsize="15,13470" path="m3750,3390l3735,3390,3735,4110,3735,12750,3735,16860,3750,16860,3750,12750,3750,4110,3750,3390xe" filled="true" fillcolor="#000000" stroked="false">
                  <v:path arrowok="t"/>
                  <v:fill type="solid"/>
                </v:shape>
                <v:rect style="position:absolute;left:0;top:0;width:11919;height:3390" id="docshape5" filled="true" fillcolor="#424242" stroked="false">
                  <v:fill type="solid"/>
                </v:rect>
                <v:shape style="position:absolute;left:4199;top:3630;width:7719;height:675" id="docshape6" coordorigin="4200,3630" coordsize="7719,675" path="m11918,3750l4797,3750,4792,3744,4785,3736,4735,3692,4679,3660,4616,3639,4551,3630,4524,3630,4459,3639,4396,3660,4340,3692,4290,3736,4250,3788,4221,3847,4204,3910,4200,3970,4200,3981,4209,4046,4230,4109,4262,4165,4306,4215,4358,4255,4417,4284,4480,4301,4524,4305,4551,4305,4616,4296,4679,4275,4735,4243,4784,4200,11918,4200,11918,3750xe" filled="true" fillcolor="#24560f" stroked="false">
                  <v:path arrowok="t"/>
                  <v:fill type="solid"/>
                </v:shape>
                <v:shape style="position:absolute;left:4335;top:3765;width:405;height:405" type="#_x0000_t75" id="docshape7" stroked="false">
                  <v:imagedata r:id="rId6" o:title=""/>
                </v:shape>
                <v:shape style="position:absolute;left:4199;top:9120;width:7719;height:675" id="docshape8" coordorigin="4200,9120" coordsize="7719,675" path="m11918,9240l4797,9240,4792,9234,4785,9226,4735,9182,4679,9150,4616,9129,4551,9120,4524,9120,4459,9129,4396,9150,4340,9182,4290,9226,4250,9278,4221,9337,4204,9400,4200,9460,4200,9471,4209,9536,4230,9599,4262,9655,4306,9705,4358,9745,4417,9774,4480,9791,4524,9795,4551,9795,4616,9786,4679,9765,4735,9733,4784,9690,11918,9690,11918,9240xe" filled="true" fillcolor="#24560f" stroked="false">
                  <v:path arrowok="t"/>
                  <v:fill type="solid"/>
                </v:shape>
                <v:shape style="position:absolute;left:4350;top:9270;width:375;height:375" type="#_x0000_t75" id="docshape9" stroked="false">
                  <v:imagedata r:id="rId7" o:title=""/>
                </v:shape>
                <v:rect style="position:absolute;left:3735;top:3390;width:15;height:8100" id="docshape10" filled="true" fillcolor="#000000" stroked="false">
                  <v:fill type="solid"/>
                </v:rect>
                <v:shape style="position:absolute;left:0;top:3690;width:3525;height:675" id="docshape11" coordorigin="0,3690" coordsize="3525,675" path="m3525,3765l881,3765,874,3759,865,3752,809,3720,746,3699,681,3690,654,3690,589,3699,526,3720,470,3752,454,3765,0,3765,0,4260,421,4260,436,4275,488,4315,547,4344,610,4361,654,4365,681,4365,746,4356,809,4335,865,4303,914,4260,3525,4260,3525,3765xe" filled="true" fillcolor="#24560f" stroked="false">
                  <v:path arrowok="t"/>
                  <v:fill type="solid"/>
                </v:shape>
                <v:shape style="position:absolute;left:450;top:3810;width:435;height:435" type="#_x0000_t75" id="docshape12" stroked="false">
                  <v:imagedata r:id="rId8" o:title=""/>
                </v:shape>
                <v:shape style="position:absolute;left:0;top:6540;width:3525;height:660" id="docshape13" coordorigin="0,6540" coordsize="3525,660" path="m3525,6615l884,6615,876,6608,867,6602,811,6569,750,6548,686,6540,649,6540,585,6548,524,6569,468,6602,451,6615,0,6615,0,7095,418,7095,419,7096,468,7138,524,7171,585,7192,649,7200,686,7200,750,7192,811,7171,867,7138,916,7096,917,7095,3525,7095,3525,6615xe" filled="true" fillcolor="#24560f" stroked="false">
                  <v:path arrowok="t"/>
                  <v:fill type="solid"/>
                </v:shape>
                <v:shape style="position:absolute;left:450;top:6645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2"/>
        <w:rPr>
          <w:sz w:val="24"/>
        </w:rPr>
      </w:pPr>
    </w:p>
    <w:p>
      <w:pPr>
        <w:pStyle w:val="Heading1"/>
        <w:spacing w:before="0"/>
        <w:ind w:left="363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60"/>
        <w:rPr>
          <w:rFonts w:ascii="Verdana"/>
          <w:b/>
        </w:rPr>
      </w:pPr>
    </w:p>
    <w:p>
      <w:pPr>
        <w:pStyle w:val="BodyText"/>
        <w:spacing w:line="336" w:lineRule="exact"/>
        <w:ind w:left="4444"/>
      </w:pPr>
      <w:r>
        <w:rPr>
          <w:rFonts w:ascii="Arial" w:hAnsi="Arial"/>
          <w:spacing w:val="9"/>
          <w:position w:val="-2"/>
          <w:sz w:val="31"/>
        </w:rPr>
        <w:t>••</w:t>
      </w:r>
      <w:r>
        <w:rPr>
          <w:rFonts w:ascii="Arial" w:hAnsi="Arial"/>
          <w:spacing w:val="51"/>
          <w:position w:val="-2"/>
          <w:sz w:val="31"/>
        </w:rPr>
        <w:t>  </w:t>
      </w:r>
      <w:r>
        <w:rPr/>
        <w:t>Certified</w:t>
      </w:r>
      <w:r>
        <w:rPr>
          <w:spacing w:val="27"/>
        </w:rPr>
        <w:t> </w:t>
      </w:r>
      <w:r>
        <w:rPr/>
        <w:t>Nursing</w:t>
      </w:r>
      <w:r>
        <w:rPr>
          <w:spacing w:val="18"/>
        </w:rPr>
        <w:t> </w:t>
      </w:r>
      <w:r>
        <w:rPr/>
        <w:t>Assistant</w:t>
      </w:r>
      <w:r>
        <w:rPr>
          <w:spacing w:val="26"/>
        </w:rPr>
        <w:t> </w:t>
      </w:r>
      <w:r>
        <w:rPr/>
        <w:t>(CNA),</w:t>
      </w:r>
      <w:r>
        <w:rPr>
          <w:spacing w:val="26"/>
        </w:rPr>
        <w:t> </w:t>
      </w:r>
      <w:r>
        <w:rPr/>
        <w:t>State</w:t>
      </w:r>
      <w:r>
        <w:rPr>
          <w:spacing w:val="26"/>
        </w:rPr>
        <w:t> </w:t>
      </w:r>
      <w:r>
        <w:rPr/>
        <w:t>of</w:t>
      </w:r>
      <w:r>
        <w:rPr>
          <w:spacing w:val="13"/>
        </w:rPr>
        <w:t> </w:t>
      </w:r>
      <w:r>
        <w:rPr/>
        <w:t>Texas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June</w:t>
      </w:r>
      <w:r>
        <w:rPr>
          <w:spacing w:val="26"/>
        </w:rPr>
        <w:t> </w:t>
      </w:r>
      <w:r>
        <w:rPr>
          <w:spacing w:val="-4"/>
        </w:rPr>
        <w:t>2014</w:t>
      </w:r>
    </w:p>
    <w:p>
      <w:pPr>
        <w:pStyle w:val="ListParagraph"/>
        <w:numPr>
          <w:ilvl w:val="2"/>
          <w:numId w:val="1"/>
        </w:numPr>
        <w:tabs>
          <w:tab w:pos="4870" w:val="left" w:leader="none"/>
        </w:tabs>
        <w:spacing w:line="336" w:lineRule="exact" w:before="0" w:after="0"/>
        <w:ind w:left="4870" w:right="0" w:hanging="296"/>
        <w:jc w:val="left"/>
        <w:rPr>
          <w:position w:val="1"/>
          <w:sz w:val="18"/>
        </w:rPr>
      </w:pPr>
      <w:r>
        <w:rPr>
          <w:spacing w:val="2"/>
          <w:position w:val="1"/>
          <w:sz w:val="18"/>
        </w:rPr>
        <w:t>Advanced</w:t>
      </w:r>
      <w:r>
        <w:rPr>
          <w:spacing w:val="43"/>
          <w:position w:val="1"/>
          <w:sz w:val="18"/>
        </w:rPr>
        <w:t> </w:t>
      </w:r>
      <w:r>
        <w:rPr>
          <w:spacing w:val="2"/>
          <w:position w:val="1"/>
          <w:sz w:val="18"/>
        </w:rPr>
        <w:t>Cardiac</w:t>
      </w:r>
      <w:r>
        <w:rPr>
          <w:spacing w:val="43"/>
          <w:position w:val="1"/>
          <w:sz w:val="18"/>
        </w:rPr>
        <w:t> </w:t>
      </w:r>
      <w:r>
        <w:rPr>
          <w:spacing w:val="2"/>
          <w:position w:val="1"/>
          <w:sz w:val="18"/>
        </w:rPr>
        <w:t>Life</w:t>
      </w:r>
      <w:r>
        <w:rPr>
          <w:spacing w:val="44"/>
          <w:position w:val="1"/>
          <w:sz w:val="18"/>
        </w:rPr>
        <w:t> </w:t>
      </w:r>
      <w:r>
        <w:rPr>
          <w:spacing w:val="2"/>
          <w:position w:val="1"/>
          <w:sz w:val="18"/>
        </w:rPr>
        <w:t>Support</w:t>
      </w:r>
      <w:r>
        <w:rPr>
          <w:spacing w:val="43"/>
          <w:position w:val="1"/>
          <w:sz w:val="18"/>
        </w:rPr>
        <w:t> </w:t>
      </w:r>
      <w:r>
        <w:rPr>
          <w:spacing w:val="2"/>
          <w:position w:val="1"/>
          <w:sz w:val="18"/>
        </w:rPr>
        <w:t>(ACLS)</w:t>
      </w:r>
      <w:r>
        <w:rPr>
          <w:spacing w:val="44"/>
          <w:position w:val="1"/>
          <w:sz w:val="18"/>
        </w:rPr>
        <w:t> </w:t>
      </w:r>
      <w:r>
        <w:rPr>
          <w:spacing w:val="2"/>
          <w:position w:val="1"/>
          <w:sz w:val="18"/>
        </w:rPr>
        <w:t>Certification</w:t>
      </w:r>
      <w:r>
        <w:rPr>
          <w:spacing w:val="43"/>
          <w:position w:val="1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44"/>
          <w:position w:val="1"/>
          <w:sz w:val="18"/>
        </w:rPr>
        <w:t> </w:t>
      </w:r>
      <w:r>
        <w:rPr>
          <w:spacing w:val="2"/>
          <w:position w:val="1"/>
          <w:sz w:val="18"/>
        </w:rPr>
        <w:t>September</w:t>
      </w:r>
      <w:r>
        <w:rPr>
          <w:spacing w:val="36"/>
          <w:position w:val="1"/>
          <w:sz w:val="18"/>
        </w:rPr>
        <w:t> </w:t>
      </w:r>
      <w:r>
        <w:rPr>
          <w:spacing w:val="-4"/>
          <w:position w:val="1"/>
          <w:sz w:val="18"/>
        </w:rPr>
        <w:t>2017</w:t>
      </w:r>
    </w:p>
    <w:sectPr>
      <w:type w:val="continuous"/>
      <w:pgSz w:w="11920" w:h="16860"/>
      <w:pgMar w:top="40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041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669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2026-02-20T12:25:30Z</dcterms:created>
  <dcterms:modified xsi:type="dcterms:W3CDTF">2026-02-20T12:25:30Z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