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  <w:r>
        <w:rPr>
          <w:rFonts w:ascii="Times New Roman"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253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734299"/>
                            <a:ext cx="5067935" cy="2970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970530">
                                <a:moveTo>
                                  <a:pt x="0" y="2970276"/>
                                </a:moveTo>
                                <a:lnTo>
                                  <a:pt x="5067450" y="297027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702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43150">
                                <a:moveTo>
                                  <a:pt x="756818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343162"/>
                            <a:ext cx="5063490" cy="539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391150">
                                <a:moveTo>
                                  <a:pt x="5063109" y="3895712"/>
                                </a:moveTo>
                                <a:lnTo>
                                  <a:pt x="0" y="3895712"/>
                                </a:lnTo>
                                <a:lnTo>
                                  <a:pt x="0" y="5391137"/>
                                </a:lnTo>
                                <a:lnTo>
                                  <a:pt x="5063109" y="5391137"/>
                                </a:lnTo>
                                <a:lnTo>
                                  <a:pt x="5063109" y="3895712"/>
                                </a:lnTo>
                                <a:close/>
                              </a:path>
                              <a:path w="5063490" h="5391150">
                                <a:moveTo>
                                  <a:pt x="5063109" y="523862"/>
                                </a:moveTo>
                                <a:lnTo>
                                  <a:pt x="0" y="523862"/>
                                </a:lnTo>
                                <a:lnTo>
                                  <a:pt x="0" y="3495662"/>
                                </a:lnTo>
                                <a:lnTo>
                                  <a:pt x="5063109" y="3495662"/>
                                </a:lnTo>
                                <a:lnTo>
                                  <a:pt x="5063109" y="523862"/>
                                </a:lnTo>
                                <a:close/>
                              </a:path>
                              <a:path w="5063490" h="539115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862071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6236207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2324099" y="5838824"/>
                            <a:ext cx="5244465" cy="400050"/>
                          </a:xfrm>
                          <a:prstGeom prst="rect">
                            <a:avLst/>
                          </a:prstGeom>
                          <a:solidFill>
                            <a:srgbClr val="075700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64"/>
                                <w:ind w:left="636" w:right="0" w:firstLine="0"/>
                                <w:jc w:val="left"/>
                                <w:rPr>
                                  <w:rFonts w:ascii="Trebuchet MS"/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smallCaps/>
                                  <w:color w:val="F5F5F5"/>
                                  <w:spacing w:val="-2"/>
                                  <w:sz w:val="24"/>
                                </w:rPr>
                                <w:t>References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247727" y="4907252"/>
                            <a:ext cx="4012565" cy="7778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9" w:lineRule="auto" w:before="9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Assisted students with academic accommodation requests and discrimination claims</w:t>
                              </w:r>
                            </w:p>
                            <w:p>
                              <w:pPr>
                                <w:spacing w:line="259" w:lineRule="auto" w:before="89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Worked alongside supervising attorneys to review university policies and legal responses</w:t>
                              </w:r>
                            </w:p>
                            <w:p>
                              <w:pPr>
                                <w:spacing w:line="194" w:lineRule="exact" w:before="88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25"/>
                                  <w:sz w:val="16"/>
                                </w:rPr>
                                <w:t>Prepared</w:t>
                              </w:r>
                              <w:r>
                                <w:rPr>
                                  <w:spacing w:val="37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outreach</w:t>
                              </w:r>
                              <w:r>
                                <w:rPr>
                                  <w:spacing w:val="37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materials</w:t>
                              </w:r>
                              <w:r>
                                <w:rPr>
                                  <w:spacing w:val="37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37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students</w:t>
                              </w:r>
                              <w:r>
                                <w:rPr>
                                  <w:spacing w:val="37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37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25"/>
                                  <w:sz w:val="16"/>
                                </w:rPr>
                                <w:t>disabilities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3058864" y="4856957"/>
                            <a:ext cx="83185" cy="8724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4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2775495" y="4495768"/>
                            <a:ext cx="4255770" cy="296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2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0"/>
                                  <w:sz w:val="18"/>
                                </w:rPr>
                                <w:t>Student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Legal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Aide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0"/>
                                  <w:w w:val="120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University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of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Minnesota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Accessibility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Legal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Clinic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September 2023 – April 2024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247727" y="3488027"/>
                            <a:ext cx="3843020" cy="787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9" w:lineRule="auto" w:before="9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Drafted memos on ADA compliance cases involving public </w:t>
                              </w:r>
                              <w:r>
                                <w:rPr>
                                  <w:spacing w:val="-2"/>
                                  <w:w w:val="130"/>
                                  <w:sz w:val="16"/>
                                </w:rPr>
                                <w:t>accommodations</w:t>
                              </w:r>
                            </w:p>
                            <w:p>
                              <w:pPr>
                                <w:spacing w:line="259" w:lineRule="auto" w:before="89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Attended client meetings and helped collect statements for litigation </w:t>
                              </w:r>
                              <w:r>
                                <w:rPr>
                                  <w:spacing w:val="-2"/>
                                  <w:w w:val="130"/>
                                  <w:sz w:val="16"/>
                                </w:rPr>
                                <w:t>support</w:t>
                              </w:r>
                            </w:p>
                            <w:p>
                              <w:pPr>
                                <w:spacing w:line="194" w:lineRule="exact" w:before="103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Conducted</w:t>
                              </w:r>
                              <w:r>
                                <w:rPr>
                                  <w:spacing w:val="1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policy</w:t>
                              </w:r>
                              <w:r>
                                <w:rPr>
                                  <w:spacing w:val="1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research</w:t>
                              </w:r>
                              <w:r>
                                <w:rPr>
                                  <w:spacing w:val="1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spacing w:val="1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special</w:t>
                              </w:r>
                              <w:r>
                                <w:rPr>
                                  <w:spacing w:val="1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education</w:t>
                              </w:r>
                              <w:r>
                                <w:rPr>
                                  <w:spacing w:val="1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30"/>
                                  <w:sz w:val="16"/>
                                </w:rPr>
                                <w:t>law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3058864" y="3437732"/>
                            <a:ext cx="83185" cy="8820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69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775495" y="3076543"/>
                            <a:ext cx="3908425" cy="296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2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0"/>
                                  <w:sz w:val="18"/>
                                </w:rPr>
                                <w:t>Legal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Intern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0"/>
                                  <w:w w:val="120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Minnesota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Disability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Law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Center,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Minneapolis,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MN May 2024 – August 2024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2324099" y="2466974"/>
                            <a:ext cx="5244465" cy="400050"/>
                          </a:xfrm>
                          <a:prstGeom prst="rect">
                            <a:avLst/>
                          </a:prstGeom>
                          <a:solidFill>
                            <a:srgbClr val="075700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64"/>
                                <w:ind w:left="636" w:right="0" w:firstLine="0"/>
                                <w:jc w:val="left"/>
                                <w:rPr>
                                  <w:rFonts w:ascii="Trebuchet MS"/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smallCaps/>
                                  <w:color w:val="F5F5F5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rFonts w:ascii="Trebuchet MS"/>
                                  <w:b/>
                                  <w:smallCaps/>
                                  <w:color w:val="F5F5F5"/>
                                  <w:spacing w:val="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smallCaps/>
                                  <w:color w:val="F5F5F5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0" y="0"/>
                            <a:ext cx="7568565" cy="2466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42"/>
                                <w:ind w:left="3" w:right="11" w:firstLine="0"/>
                                <w:jc w:val="center"/>
                                <w:rPr>
                                  <w:rFonts w:ascii="Trebuchet MS"/>
                                  <w:sz w:val="70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10"/>
                                  <w:sz w:val="70"/>
                                </w:rPr>
                                <w:t>Jesse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13"/>
                                  <w:w w:val="150"/>
                                  <w:sz w:val="70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9"/>
                                  <w:sz w:val="70"/>
                                </w:rPr>
                                <w:t>Martin</w:t>
                              </w:r>
                            </w:p>
                            <w:p>
                              <w:pPr>
                                <w:spacing w:before="171"/>
                                <w:ind w:left="11" w:right="8" w:firstLine="0"/>
                                <w:jc w:val="center"/>
                                <w:rPr>
                                  <w:rFonts w:ascii="Trebuchet MS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Disability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Rights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Legal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Intern</w:t>
                              </w:r>
                            </w:p>
                            <w:p>
                              <w:pPr>
                                <w:spacing w:line="259" w:lineRule="auto" w:before="183"/>
                                <w:ind w:left="873" w:right="1001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25"/>
                                  <w:sz w:val="16"/>
                                </w:rPr>
                                <w:t>Legal Intern passionate about disability rights, with experience in research, client advocacy, and legal intake for ADA-related cases. Experienced in working with individuals with intellectual and physical disabilities. Committed to inclusive</w:t>
                              </w:r>
                              <w:r>
                                <w:rPr>
                                  <w:color w:val="FFFFFF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16"/>
                                </w:rPr>
                                <w:t>policy and legal equity.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91104" id="docshapegroup1" coordorigin="0,0" coordsize="11919,16858">
                <v:rect style="position:absolute;left:3938;top:12180;width:7981;height:4678" id="docshape2" filled="true" fillcolor="#075700" stroked="false">
                  <v:fill opacity="32899f" type="solid"/>
                </v:rect>
                <v:rect style="position:absolute;left:0;top:0;width:11919;height:3690" id="docshape3" filled="true" fillcolor="#424242" stroked="false">
                  <v:fill type="solid"/>
                </v:rect>
                <v:shape style="position:absolute;left:3944;top:3690;width:7974;height:8490" id="docshape4" coordorigin="3945,3690" coordsize="7974,8490" path="m11918,9825l3945,9825,3945,12180,11918,12180,11918,9825xm11918,4515l3945,4515,3945,9195,11918,9195,11918,4515xm11918,3690l3945,3690,3945,3885,11918,3885,11918,3690xe" filled="true" fillcolor="#075700" stroked="false">
                  <v:path arrowok="t"/>
                  <v:fill opacity="32899f" type="solid"/>
                </v:shape>
                <v:shape style="position:absolute;left:3657;top:4507;width:288;height:418" type="#_x0000_t75" id="docshape5" stroked="false">
                  <v:imagedata r:id="rId5" o:title=""/>
                </v:shape>
                <v:shape style="position:absolute;left:3657;top:9820;width:288;height:418" type="#_x0000_t75" id="docshape6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3660;top:9195;width:8259;height:630" type="#_x0000_t202" id="docshape7" filled="true" fillcolor="#075700" stroked="false">
                  <v:textbox inset="0,0,0,0">
                    <w:txbxContent>
                      <w:p>
                        <w:pPr>
                          <w:spacing w:before="164"/>
                          <w:ind w:left="636" w:right="0" w:firstLine="0"/>
                          <w:jc w:val="left"/>
                          <w:rPr>
                            <w:rFonts w:ascii="Trebuchet MS"/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rFonts w:ascii="Trebuchet MS"/>
                            <w:b/>
                            <w:smallCaps/>
                            <w:color w:val="F5F5F5"/>
                            <w:spacing w:val="-2"/>
                            <w:sz w:val="24"/>
                          </w:rPr>
                          <w:t>References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114;top:7727;width:6319;height:1225" type="#_x0000_t202" id="docshape8" filled="false" stroked="false">
                  <v:textbox inset="0,0,0,0">
                    <w:txbxContent>
                      <w:p>
                        <w:pPr>
                          <w:spacing w:line="259" w:lineRule="auto" w:before="9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Assisted students with academic accommodation requests and discrimination claims</w:t>
                        </w:r>
                      </w:p>
                      <w:p>
                        <w:pPr>
                          <w:spacing w:line="259" w:lineRule="auto" w:before="89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Worked alongside supervising attorneys to review university policies and legal responses</w:t>
                        </w:r>
                      </w:p>
                      <w:p>
                        <w:pPr>
                          <w:spacing w:line="194" w:lineRule="exact" w:before="88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25"/>
                            <w:sz w:val="16"/>
                          </w:rPr>
                          <w:t>Prepared</w:t>
                        </w:r>
                        <w:r>
                          <w:rPr>
                            <w:spacing w:val="37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outreach</w:t>
                        </w:r>
                        <w:r>
                          <w:rPr>
                            <w:spacing w:val="37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materials</w:t>
                        </w:r>
                        <w:r>
                          <w:rPr>
                            <w:spacing w:val="37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for</w:t>
                        </w:r>
                        <w:r>
                          <w:rPr>
                            <w:spacing w:val="37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students</w:t>
                        </w:r>
                        <w:r>
                          <w:rPr>
                            <w:spacing w:val="37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with</w:t>
                        </w:r>
                        <w:r>
                          <w:rPr>
                            <w:spacing w:val="37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25"/>
                            <w:sz w:val="16"/>
                          </w:rPr>
                          <w:t>disabilities</w:t>
                        </w:r>
                      </w:p>
                    </w:txbxContent>
                  </v:textbox>
                  <w10:wrap type="none"/>
                </v:shape>
                <v:shape style="position:absolute;left:4817;top:7648;width:131;height:1374" type="#_x0000_t202" id="docshape9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4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7079;width:6702;height:467" type="#_x0000_t202" id="docshape10" filled="false" stroked="false">
                  <v:textbox inset="0,0,0,0">
                    <w:txbxContent>
                      <w:p>
                        <w:pPr>
                          <w:spacing w:line="252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0"/>
                            <w:sz w:val="18"/>
                          </w:rPr>
                          <w:t>Student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Legal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Aide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40"/>
                            <w:w w:val="120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University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of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Minnesota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Accessibility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Legal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Clinic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September 2023 – April 2024</w:t>
                        </w:r>
                      </w:p>
                    </w:txbxContent>
                  </v:textbox>
                  <w10:wrap type="none"/>
                </v:shape>
                <v:shape style="position:absolute;left:5114;top:5492;width:6052;height:1240" type="#_x0000_t202" id="docshape11" filled="false" stroked="false">
                  <v:textbox inset="0,0,0,0">
                    <w:txbxContent>
                      <w:p>
                        <w:pPr>
                          <w:spacing w:line="259" w:lineRule="auto" w:before="9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Drafted memos on ADA compliance cases involving public </w:t>
                        </w:r>
                        <w:r>
                          <w:rPr>
                            <w:spacing w:val="-2"/>
                            <w:w w:val="130"/>
                            <w:sz w:val="16"/>
                          </w:rPr>
                          <w:t>accommodations</w:t>
                        </w:r>
                      </w:p>
                      <w:p>
                        <w:pPr>
                          <w:spacing w:line="259" w:lineRule="auto" w:before="89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Attended client meetings and helped collect statements for litigation </w:t>
                        </w:r>
                        <w:r>
                          <w:rPr>
                            <w:spacing w:val="-2"/>
                            <w:w w:val="130"/>
                            <w:sz w:val="16"/>
                          </w:rPr>
                          <w:t>support</w:t>
                        </w:r>
                      </w:p>
                      <w:p>
                        <w:pPr>
                          <w:spacing w:line="194" w:lineRule="exact" w:before="103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Conducted</w:t>
                        </w:r>
                        <w:r>
                          <w:rPr>
                            <w:spacing w:val="1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policy</w:t>
                        </w:r>
                        <w:r>
                          <w:rPr>
                            <w:spacing w:val="1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research</w:t>
                        </w:r>
                        <w:r>
                          <w:rPr>
                            <w:spacing w:val="1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on</w:t>
                        </w:r>
                        <w:r>
                          <w:rPr>
                            <w:spacing w:val="1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special</w:t>
                        </w:r>
                        <w:r>
                          <w:rPr>
                            <w:spacing w:val="1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education</w:t>
                        </w:r>
                        <w:r>
                          <w:rPr>
                            <w:spacing w:val="1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30"/>
                            <w:sz w:val="16"/>
                          </w:rPr>
                          <w:t>law</w:t>
                        </w:r>
                      </w:p>
                    </w:txbxContent>
                  </v:textbox>
                  <w10:wrap type="none"/>
                </v:shape>
                <v:shape style="position:absolute;left:4817;top:5413;width:131;height:1389" type="#_x0000_t202" id="docshape12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69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4844;width:6155;height:467" type="#_x0000_t202" id="docshape13" filled="false" stroked="false">
                  <v:textbox inset="0,0,0,0">
                    <w:txbxContent>
                      <w:p>
                        <w:pPr>
                          <w:spacing w:line="252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0"/>
                            <w:sz w:val="18"/>
                          </w:rPr>
                          <w:t>Legal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Intern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40"/>
                            <w:w w:val="120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Minnesota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Disability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Law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Center,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Minneapolis,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MN May 2024 – August 2024</w:t>
                        </w:r>
                      </w:p>
                    </w:txbxContent>
                  </v:textbox>
                  <w10:wrap type="none"/>
                </v:shape>
                <v:shape style="position:absolute;left:3660;top:3885;width:8259;height:630" type="#_x0000_t202" id="docshape14" filled="true" fillcolor="#075700" stroked="false">
                  <v:textbox inset="0,0,0,0">
                    <w:txbxContent>
                      <w:p>
                        <w:pPr>
                          <w:spacing w:before="164"/>
                          <w:ind w:left="636" w:right="0" w:firstLine="0"/>
                          <w:jc w:val="left"/>
                          <w:rPr>
                            <w:rFonts w:ascii="Trebuchet MS"/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rFonts w:ascii="Trebuchet MS"/>
                            <w:b/>
                            <w:smallCaps/>
                            <w:color w:val="F5F5F5"/>
                            <w:sz w:val="24"/>
                          </w:rPr>
                          <w:t>Professional</w:t>
                        </w:r>
                        <w:r>
                          <w:rPr>
                            <w:rFonts w:ascii="Trebuchet MS"/>
                            <w:b/>
                            <w:smallCaps/>
                            <w:color w:val="F5F5F5"/>
                            <w:spacing w:val="1"/>
                            <w:sz w:val="24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smallCaps/>
                            <w:color w:val="F5F5F5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11919;height:3885" type="#_x0000_t202" id="docshape15" filled="false" stroked="false">
                  <v:textbox inset="0,0,0,0">
                    <w:txbxContent>
                      <w:p>
                        <w:pPr>
                          <w:spacing w:before="842"/>
                          <w:ind w:left="3" w:right="11" w:firstLine="0"/>
                          <w:jc w:val="center"/>
                          <w:rPr>
                            <w:rFonts w:ascii="Trebuchet MS"/>
                            <w:sz w:val="70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spacing w:val="10"/>
                            <w:sz w:val="70"/>
                          </w:rPr>
                          <w:t>Jesse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13"/>
                            <w:w w:val="150"/>
                            <w:sz w:val="70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spacing w:val="9"/>
                            <w:sz w:val="70"/>
                          </w:rPr>
                          <w:t>Martin</w:t>
                        </w:r>
                      </w:p>
                      <w:p>
                        <w:pPr>
                          <w:spacing w:before="171"/>
                          <w:ind w:left="11" w:right="8" w:firstLine="0"/>
                          <w:jc w:val="center"/>
                          <w:rPr>
                            <w:rFonts w:ascii="Trebuchet MS"/>
                            <w:b/>
                            <w:sz w:val="18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Disability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Rights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Legal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"/>
                            <w:w w:val="105"/>
                            <w:sz w:val="18"/>
                          </w:rPr>
                          <w:t>Intern</w:t>
                        </w:r>
                      </w:p>
                      <w:p>
                        <w:pPr>
                          <w:spacing w:line="259" w:lineRule="auto" w:before="183"/>
                          <w:ind w:left="873" w:right="1001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25"/>
                            <w:sz w:val="16"/>
                          </w:rPr>
                          <w:t>Legal Intern passionate about disability rights, with experience in research, client advocacy, and legal intake for ADA-related cases. Experienced in working with individuals with intellectual and physical disabilities. Committed to inclusive</w:t>
                        </w:r>
                        <w:r>
                          <w:rPr>
                            <w:color w:val="FFFFFF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16"/>
                          </w:rPr>
                          <w:t>policy and legal equity.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167"/>
        <w:rPr>
          <w:rFonts w:ascii="Times New Roman"/>
          <w:sz w:val="16"/>
        </w:rPr>
      </w:pPr>
    </w:p>
    <w:p>
      <w:pPr>
        <w:pStyle w:val="Heading1"/>
      </w:pPr>
      <w:r>
        <w:rPr>
          <w:smallCaps/>
          <w:color w:val="075700"/>
        </w:rPr>
        <w:t>Personal</w:t>
      </w:r>
      <w:r>
        <w:rPr>
          <w:smallCaps/>
          <w:color w:val="075700"/>
          <w:spacing w:val="3"/>
        </w:rPr>
        <w:t> </w:t>
      </w:r>
      <w:r>
        <w:rPr>
          <w:smallCaps/>
          <w:color w:val="075700"/>
          <w:spacing w:val="-2"/>
        </w:rPr>
        <w:t>Information</w:t>
      </w:r>
    </w:p>
    <w:p>
      <w:pPr>
        <w:pStyle w:val="BodyText"/>
        <w:spacing w:before="136"/>
        <w:rPr>
          <w:rFonts w:ascii="Trebuchet MS"/>
          <w:b/>
        </w:rPr>
      </w:pPr>
    </w:p>
    <w:p>
      <w:pPr>
        <w:pStyle w:val="BodyText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352425</wp:posOffset>
            </wp:positionH>
            <wp:positionV relativeFrom="paragraph">
              <wp:posOffset>-5156</wp:posOffset>
            </wp:positionV>
            <wp:extent cx="165348" cy="161925"/>
            <wp:effectExtent l="0" t="0" r="0" b="0"/>
            <wp:wrapNone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25"/>
        </w:rPr>
        <w:t>(XXX)</w:t>
      </w:r>
      <w:r>
        <w:rPr>
          <w:color w:val="424242"/>
          <w:spacing w:val="22"/>
          <w:w w:val="125"/>
        </w:rPr>
        <w:t> </w:t>
      </w:r>
      <w:r>
        <w:rPr>
          <w:color w:val="424242"/>
          <w:w w:val="125"/>
        </w:rPr>
        <w:t>XXX-</w:t>
      </w:r>
      <w:r>
        <w:rPr>
          <w:color w:val="424242"/>
          <w:spacing w:val="-4"/>
          <w:w w:val="125"/>
        </w:rPr>
        <w:t>XXXX</w:t>
      </w:r>
    </w:p>
    <w:p>
      <w:pPr>
        <w:pStyle w:val="BodyText"/>
        <w:spacing w:before="107"/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hyperlink r:id="rId9">
        <w:r>
          <w:rPr>
            <w:color w:val="424242"/>
            <w:spacing w:val="-2"/>
            <w:w w:val="125"/>
          </w:rPr>
          <w:t>email@email.com</w:t>
        </w:r>
      </w:hyperlink>
    </w:p>
    <w:p>
      <w:pPr>
        <w:pStyle w:val="BodyText"/>
        <w:spacing w:before="79"/>
      </w:pPr>
    </w:p>
    <w:p>
      <w:pPr>
        <w:pStyle w:val="BodyText"/>
        <w:tabs>
          <w:tab w:pos="795" w:val="left" w:leader="none"/>
        </w:tabs>
        <w:spacing w:line="580" w:lineRule="auto"/>
        <w:ind w:left="272" w:right="6891" w:hanging="1"/>
      </w:pPr>
      <w:r>
        <w:rPr>
          <w:position w:val="-5"/>
        </w:rPr>
        <w:drawing>
          <wp:inline distT="0" distB="0" distL="0" distR="0">
            <wp:extent cx="165273" cy="143105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z w:val="20"/>
        </w:rPr>
        <w:tab/>
      </w:r>
      <w:r>
        <w:rPr>
          <w:color w:val="424242"/>
          <w:w w:val="115"/>
        </w:rPr>
        <w:t>Resume Link </w:t>
      </w:r>
      <w:r>
        <w:rPr>
          <w:color w:val="424242"/>
        </w:rPr>
        <w:t>| </w:t>
      </w:r>
      <w:r>
        <w:rPr>
          <w:color w:val="424242"/>
          <w:w w:val="115"/>
        </w:rPr>
        <w:t>Portfolio</w:t>
      </w:r>
      <w:r>
        <w:rPr>
          <w:color w:val="424242"/>
          <w:spacing w:val="80"/>
          <w:w w:val="115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</w:rPr>
        <w:tab/>
      </w:r>
      <w:r>
        <w:rPr>
          <w:color w:val="424242"/>
          <w:w w:val="115"/>
        </w:rPr>
        <w:t>Minneapolis, MN</w:t>
      </w:r>
    </w:p>
    <w:p>
      <w:pPr>
        <w:pStyle w:val="Heading1"/>
        <w:spacing w:line="264" w:lineRule="exact"/>
      </w:pPr>
      <w:r>
        <w:rPr>
          <w:smallCaps/>
          <w:color w:val="075700"/>
        </w:rPr>
        <w:t>Key</w:t>
      </w:r>
      <w:r>
        <w:rPr>
          <w:smallCaps/>
          <w:color w:val="075700"/>
          <w:spacing w:val="4"/>
        </w:rPr>
        <w:t> </w:t>
      </w:r>
      <w:r>
        <w:rPr>
          <w:smallCaps/>
          <w:color w:val="075700"/>
          <w:spacing w:val="-2"/>
        </w:rPr>
        <w:t>Skills</w:t>
      </w:r>
    </w:p>
    <w:p>
      <w:pPr>
        <w:pStyle w:val="BodyText"/>
        <w:spacing w:before="31"/>
        <w:rPr>
          <w:rFonts w:ascii="Trebuchet MS"/>
          <w:b/>
        </w:rPr>
      </w:pP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1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ADA</w:t>
      </w:r>
      <w:r>
        <w:rPr>
          <w:color w:val="424242"/>
          <w:spacing w:val="11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research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Client</w:t>
      </w:r>
      <w:r>
        <w:rPr>
          <w:color w:val="424242"/>
          <w:spacing w:val="36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intake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Disability</w:t>
      </w:r>
      <w:r>
        <w:rPr>
          <w:color w:val="424242"/>
          <w:spacing w:val="47"/>
          <w:w w:val="125"/>
          <w:sz w:val="18"/>
        </w:rPr>
        <w:t> </w:t>
      </w:r>
      <w:r>
        <w:rPr>
          <w:color w:val="424242"/>
          <w:spacing w:val="-5"/>
          <w:w w:val="125"/>
          <w:sz w:val="18"/>
        </w:rPr>
        <w:t>law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rFonts w:ascii="Arial" w:hAnsi="Arial"/>
          <w:color w:val="424242"/>
          <w:sz w:val="31"/>
        </w:rPr>
      </w:pPr>
      <w:r>
        <w:rPr>
          <w:color w:val="424242"/>
          <w:w w:val="130"/>
          <w:position w:val="1"/>
          <w:sz w:val="18"/>
        </w:rPr>
        <w:t>Guardianship</w:t>
      </w:r>
      <w:r>
        <w:rPr>
          <w:color w:val="424242"/>
          <w:spacing w:val="19"/>
          <w:w w:val="130"/>
          <w:position w:val="1"/>
          <w:sz w:val="18"/>
        </w:rPr>
        <w:t> </w:t>
      </w:r>
      <w:r>
        <w:rPr>
          <w:color w:val="424242"/>
          <w:spacing w:val="-2"/>
          <w:w w:val="130"/>
          <w:position w:val="1"/>
          <w:sz w:val="18"/>
        </w:rPr>
        <w:t>cases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Legal</w:t>
      </w:r>
      <w:r>
        <w:rPr>
          <w:color w:val="424242"/>
          <w:spacing w:val="30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records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Service</w:t>
      </w:r>
      <w:r>
        <w:rPr>
          <w:color w:val="424242"/>
          <w:spacing w:val="8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access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0"/>
          <w:sz w:val="18"/>
        </w:rPr>
        <w:t>Title</w:t>
      </w:r>
      <w:r>
        <w:rPr>
          <w:color w:val="424242"/>
          <w:spacing w:val="17"/>
          <w:w w:val="120"/>
          <w:sz w:val="18"/>
        </w:rPr>
        <w:t> </w:t>
      </w:r>
      <w:r>
        <w:rPr>
          <w:color w:val="424242"/>
          <w:w w:val="120"/>
          <w:sz w:val="18"/>
        </w:rPr>
        <w:t>II/III</w:t>
      </w:r>
      <w:r>
        <w:rPr>
          <w:color w:val="424242"/>
          <w:spacing w:val="18"/>
          <w:w w:val="120"/>
          <w:sz w:val="18"/>
        </w:rPr>
        <w:t> </w:t>
      </w:r>
      <w:r>
        <w:rPr>
          <w:color w:val="424242"/>
          <w:spacing w:val="-2"/>
          <w:w w:val="120"/>
          <w:sz w:val="18"/>
        </w:rPr>
        <w:t>compliance</w:t>
      </w:r>
    </w:p>
    <w:p>
      <w:pPr>
        <w:pStyle w:val="BodyText"/>
        <w:spacing w:before="53"/>
        <w:rPr>
          <w:sz w:val="16"/>
        </w:rPr>
      </w:pPr>
    </w:p>
    <w:p>
      <w:pPr>
        <w:pStyle w:val="Heading1"/>
      </w:pPr>
      <w:r>
        <w:rPr>
          <w:smallCaps/>
          <w:color w:val="075700"/>
          <w:spacing w:val="-2"/>
        </w:rPr>
        <w:t>Education</w:t>
      </w:r>
    </w:p>
    <w:p>
      <w:pPr>
        <w:pStyle w:val="BodyText"/>
        <w:spacing w:before="160"/>
        <w:rPr>
          <w:rFonts w:ascii="Trebuchet MS"/>
          <w:b/>
          <w:sz w:val="16"/>
        </w:rPr>
      </w:pPr>
    </w:p>
    <w:p>
      <w:pPr>
        <w:pStyle w:val="BodyText"/>
        <w:spacing w:line="244" w:lineRule="auto"/>
        <w:ind w:left="274" w:right="6006"/>
      </w:pPr>
      <w:r>
        <w:rPr>
          <w:w w:val="125"/>
        </w:rPr>
        <w:t>Bachelor of Arts in Psychology University of Minnesota</w:t>
      </w:r>
    </w:p>
    <w:p>
      <w:pPr>
        <w:pStyle w:val="BodyText"/>
        <w:spacing w:before="17"/>
        <w:ind w:left="274"/>
      </w:pPr>
      <w:r>
        <w:rPr>
          <w:w w:val="120"/>
        </w:rPr>
        <w:t>May</w:t>
      </w:r>
      <w:r>
        <w:rPr>
          <w:spacing w:val="11"/>
          <w:w w:val="120"/>
        </w:rPr>
        <w:t> </w:t>
      </w:r>
      <w:r>
        <w:rPr>
          <w:spacing w:val="-4"/>
          <w:w w:val="120"/>
        </w:rPr>
        <w:t>2023</w:t>
      </w:r>
    </w:p>
    <w:sectPr>
      <w:type w:val="continuous"/>
      <w:pgSz w:w="11920" w:h="16860"/>
      <w:pgMar w:top="1920" w:bottom="2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570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mail.com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2026-02-13T15:23:38Z</dcterms:created>
  <dcterms:modified xsi:type="dcterms:W3CDTF">2026-02-13T15:23:38Z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