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z w:val="89"/>
        </w:rPr>
        <w:t>SHAWN</w:t>
      </w:r>
      <w:r>
        <w:rPr>
          <w:b/>
          <w:color w:val="FFFFFF"/>
          <w:spacing w:val="55"/>
          <w:sz w:val="89"/>
        </w:rPr>
        <w:t> </w:t>
      </w:r>
      <w:r>
        <w:rPr>
          <w:color w:val="FFFFFF"/>
          <w:spacing w:val="11"/>
          <w:sz w:val="89"/>
        </w:rPr>
        <w:t>WHITE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Clinical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Support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pacing w:val="-2"/>
          <w:sz w:val="20"/>
        </w:rPr>
        <w:t>Technician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495924"/>
                            <a:ext cx="9525" cy="3009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09900">
                                <a:moveTo>
                                  <a:pt x="0" y="3009899"/>
                                </a:moveTo>
                                <a:lnTo>
                                  <a:pt x="9524" y="30098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9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49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95925">
                                <a:moveTo>
                                  <a:pt x="9524" y="5495924"/>
                                </a:moveTo>
                                <a:lnTo>
                                  <a:pt x="0" y="54959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9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8032" id="docshapegroup1" coordorigin="3855,128" coordsize="15,13395">
                <v:rect style="position:absolute;left:3855;top:8782;width:15;height:4740" id="docshape2" filled="true" fillcolor="#1f1f1f" stroked="false">
                  <v:fill opacity="15420f" type="solid"/>
                </v:rect>
                <v:rect style="position:absolute;left:3855;top:127;width:15;height:865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789C2F"/>
          <w:sz w:val="20"/>
        </w:rPr>
        <w:t>ABOUT</w:t>
      </w:r>
      <w:r>
        <w:rPr>
          <w:b/>
          <w:color w:val="789C2F"/>
          <w:spacing w:val="11"/>
          <w:sz w:val="20"/>
        </w:rPr>
        <w:t> </w:t>
      </w:r>
      <w:r>
        <w:rPr>
          <w:b/>
          <w:color w:val="789C2F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PERSONAL</w:t>
      </w:r>
      <w:r>
        <w:rPr>
          <w:b/>
          <w:color w:val="789C2F"/>
          <w:spacing w:val="12"/>
          <w:sz w:val="20"/>
        </w:rPr>
        <w:t> </w:t>
      </w:r>
      <w:r>
        <w:rPr>
          <w:b/>
          <w:color w:val="789C2F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spacing w:before="0"/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31" w:lineRule="auto" w:before="134"/>
        <w:ind w:left="400" w:right="209" w:firstLine="19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email@domain.com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</w:t>
      </w:r>
    </w:p>
    <w:p>
      <w:pPr>
        <w:pStyle w:val="BodyText"/>
        <w:spacing w:before="11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KEY</w:t>
      </w:r>
      <w:r>
        <w:rPr>
          <w:b/>
          <w:color w:val="789C2F"/>
          <w:spacing w:val="3"/>
          <w:sz w:val="20"/>
        </w:rPr>
        <w:t> </w:t>
      </w:r>
      <w:r>
        <w:rPr>
          <w:b/>
          <w:color w:val="789C2F"/>
          <w:spacing w:val="-2"/>
          <w:sz w:val="20"/>
        </w:rPr>
        <w:t>SKILLS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209" w:after="0"/>
        <w:ind w:left="696" w:right="0" w:hanging="298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Specimen</w:t>
      </w:r>
      <w:r>
        <w:rPr>
          <w:color w:val="1F1F1F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EHR</w:t>
      </w:r>
      <w:r>
        <w:rPr>
          <w:color w:val="1F1F1F"/>
          <w:spacing w:val="-11"/>
          <w:sz w:val="18"/>
        </w:rPr>
        <w:t> </w:t>
      </w:r>
      <w:r>
        <w:rPr>
          <w:color w:val="1F1F1F"/>
          <w:spacing w:val="-2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Patient</w:t>
      </w:r>
      <w:r>
        <w:rPr>
          <w:color w:val="1F1F1F"/>
          <w:spacing w:val="1"/>
          <w:sz w:val="18"/>
        </w:rPr>
        <w:t> </w:t>
      </w:r>
      <w:r>
        <w:rPr>
          <w:color w:val="1F1F1F"/>
          <w:spacing w:val="-4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w w:val="105"/>
          <w:sz w:val="18"/>
        </w:rPr>
        <w:t>Diagnostic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53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Vital</w:t>
      </w:r>
      <w:r>
        <w:rPr>
          <w:color w:val="1F1F1F"/>
          <w:spacing w:val="-7"/>
          <w:sz w:val="18"/>
        </w:rPr>
        <w:t> </w:t>
      </w:r>
      <w:r>
        <w:rPr>
          <w:color w:val="1F1F1F"/>
          <w:spacing w:val="-2"/>
          <w:sz w:val="18"/>
        </w:rPr>
        <w:t>signs</w:t>
      </w:r>
    </w:p>
    <w:p>
      <w:pPr>
        <w:pStyle w:val="ListParagraph"/>
        <w:numPr>
          <w:ilvl w:val="0"/>
          <w:numId w:val="1"/>
        </w:numPr>
        <w:tabs>
          <w:tab w:pos="696" w:val="left" w:leader="none"/>
        </w:tabs>
        <w:spacing w:line="240" w:lineRule="auto" w:before="138" w:after="0"/>
        <w:ind w:left="696" w:right="0" w:hanging="298"/>
        <w:jc w:val="left"/>
        <w:rPr>
          <w:sz w:val="18"/>
        </w:rPr>
      </w:pPr>
      <w:r>
        <w:rPr>
          <w:color w:val="1F1F1F"/>
          <w:sz w:val="18"/>
        </w:rPr>
        <w:t>Workﬂow</w:t>
      </w:r>
      <w:r>
        <w:rPr>
          <w:color w:val="1F1F1F"/>
          <w:spacing w:val="4"/>
          <w:sz w:val="18"/>
        </w:rPr>
        <w:t> </w:t>
      </w:r>
      <w:r>
        <w:rPr>
          <w:color w:val="1F1F1F"/>
          <w:spacing w:val="-2"/>
          <w:sz w:val="18"/>
        </w:rPr>
        <w:t>coordination</w:t>
      </w:r>
    </w:p>
    <w:p>
      <w:pPr>
        <w:spacing w:line="292" w:lineRule="auto" w:before="70"/>
        <w:ind w:left="150" w:right="78" w:hanging="1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Detail-oriented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clinical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support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technician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with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6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years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of</w:t>
      </w:r>
      <w:r>
        <w:rPr>
          <w:color w:val="1F1F1F"/>
          <w:spacing w:val="40"/>
          <w:w w:val="105"/>
          <w:sz w:val="20"/>
        </w:rPr>
        <w:t> </w:t>
      </w:r>
      <w:r>
        <w:rPr>
          <w:color w:val="1F1F1F"/>
          <w:w w:val="105"/>
          <w:sz w:val="20"/>
        </w:rPr>
        <w:t>experience</w:t>
      </w:r>
      <w:r>
        <w:rPr>
          <w:color w:val="1F1F1F"/>
          <w:w w:val="105"/>
          <w:sz w:val="20"/>
        </w:rPr>
        <w:t> assisting multidisciplinary medical teams. Skilled in lab specimen processing, diagnostic</w:t>
      </w:r>
      <w:r>
        <w:rPr>
          <w:color w:val="1F1F1F"/>
          <w:spacing w:val="32"/>
          <w:w w:val="105"/>
          <w:sz w:val="20"/>
        </w:rPr>
        <w:t> </w:t>
      </w:r>
      <w:r>
        <w:rPr>
          <w:color w:val="1F1F1F"/>
          <w:w w:val="105"/>
          <w:sz w:val="20"/>
        </w:rPr>
        <w:t>preparation,</w:t>
      </w:r>
      <w:r>
        <w:rPr>
          <w:color w:val="1F1F1F"/>
          <w:spacing w:val="32"/>
          <w:w w:val="105"/>
          <w:sz w:val="20"/>
        </w:rPr>
        <w:t> </w:t>
      </w:r>
      <w:r>
        <w:rPr>
          <w:color w:val="1F1F1F"/>
          <w:w w:val="105"/>
          <w:sz w:val="20"/>
        </w:rPr>
        <w:t>data</w:t>
      </w:r>
      <w:r>
        <w:rPr>
          <w:color w:val="1F1F1F"/>
          <w:spacing w:val="32"/>
          <w:w w:val="105"/>
          <w:sz w:val="20"/>
        </w:rPr>
        <w:t> </w:t>
      </w:r>
      <w:r>
        <w:rPr>
          <w:color w:val="1F1F1F"/>
          <w:w w:val="105"/>
          <w:sz w:val="20"/>
        </w:rPr>
        <w:t>entry,</w:t>
      </w:r>
      <w:r>
        <w:rPr>
          <w:color w:val="1F1F1F"/>
          <w:spacing w:val="32"/>
          <w:w w:val="105"/>
          <w:sz w:val="20"/>
        </w:rPr>
        <w:t> </w:t>
      </w:r>
      <w:r>
        <w:rPr>
          <w:color w:val="1F1F1F"/>
          <w:w w:val="105"/>
          <w:sz w:val="20"/>
        </w:rPr>
        <w:t>and</w:t>
      </w:r>
      <w:r>
        <w:rPr>
          <w:color w:val="1F1F1F"/>
          <w:spacing w:val="32"/>
          <w:w w:val="105"/>
          <w:sz w:val="20"/>
        </w:rPr>
        <w:t> </w:t>
      </w:r>
      <w:r>
        <w:rPr>
          <w:color w:val="1F1F1F"/>
          <w:w w:val="105"/>
          <w:sz w:val="20"/>
        </w:rPr>
        <w:t>supporting</w:t>
      </w:r>
      <w:r>
        <w:rPr>
          <w:color w:val="1F1F1F"/>
          <w:spacing w:val="32"/>
          <w:w w:val="105"/>
          <w:sz w:val="20"/>
        </w:rPr>
        <w:t> </w:t>
      </w:r>
      <w:r>
        <w:rPr>
          <w:color w:val="1F1F1F"/>
          <w:w w:val="105"/>
          <w:sz w:val="20"/>
        </w:rPr>
        <w:t>RN</w:t>
      </w:r>
      <w:r>
        <w:rPr>
          <w:color w:val="1F1F1F"/>
          <w:spacing w:val="32"/>
          <w:w w:val="105"/>
          <w:sz w:val="20"/>
        </w:rPr>
        <w:t> </w:t>
      </w:r>
      <w:r>
        <w:rPr>
          <w:color w:val="1F1F1F"/>
          <w:w w:val="105"/>
          <w:sz w:val="20"/>
        </w:rPr>
        <w:t>workflows</w:t>
      </w:r>
      <w:r>
        <w:rPr>
          <w:color w:val="1F1F1F"/>
          <w:spacing w:val="32"/>
          <w:w w:val="105"/>
          <w:sz w:val="20"/>
        </w:rPr>
        <w:t> </w:t>
      </w:r>
      <w:r>
        <w:rPr>
          <w:color w:val="1F1F1F"/>
          <w:w w:val="105"/>
          <w:sz w:val="20"/>
        </w:rPr>
        <w:t>in</w:t>
      </w:r>
      <w:r>
        <w:rPr>
          <w:color w:val="1F1F1F"/>
          <w:spacing w:val="80"/>
          <w:w w:val="150"/>
          <w:sz w:val="20"/>
        </w:rPr>
        <w:t> </w:t>
      </w:r>
      <w:r>
        <w:rPr>
          <w:color w:val="1F1F1F"/>
          <w:w w:val="105"/>
          <w:sz w:val="20"/>
        </w:rPr>
        <w:t>fast-paced hospitals.</w:t>
      </w:r>
    </w:p>
    <w:p>
      <w:pPr>
        <w:pStyle w:val="BodyText"/>
        <w:spacing w:before="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139945</wp:posOffset>
                </wp:positionV>
                <wp:extent cx="4629150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1929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789C2F"/>
          <w:sz w:val="20"/>
        </w:rPr>
        <w:t>PROFESSIONAL</w:t>
      </w:r>
      <w:r>
        <w:rPr>
          <w:b/>
          <w:color w:val="789C2F"/>
          <w:spacing w:val="17"/>
          <w:sz w:val="20"/>
        </w:rPr>
        <w:t> </w:t>
      </w:r>
      <w:r>
        <w:rPr>
          <w:b/>
          <w:color w:val="789C2F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Clinical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Support</w:t>
      </w:r>
      <w:r>
        <w:rPr>
          <w:color w:val="1F1F1F"/>
          <w:spacing w:val="3"/>
          <w:sz w:val="20"/>
        </w:rPr>
        <w:t> </w:t>
      </w:r>
      <w:r>
        <w:rPr>
          <w:color w:val="1F1F1F"/>
          <w:spacing w:val="-2"/>
          <w:sz w:val="20"/>
        </w:rPr>
        <w:t>Technician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St.</w:t>
      </w:r>
      <w:r>
        <w:rPr>
          <w:spacing w:val="2"/>
          <w:sz w:val="20"/>
        </w:rPr>
        <w:t> </w:t>
      </w:r>
      <w:r>
        <w:rPr>
          <w:sz w:val="20"/>
        </w:rPr>
        <w:t>Francis</w:t>
      </w:r>
      <w:r>
        <w:rPr>
          <w:spacing w:val="3"/>
          <w:sz w:val="20"/>
        </w:rPr>
        <w:t> </w:t>
      </w:r>
      <w:r>
        <w:rPr>
          <w:sz w:val="20"/>
        </w:rPr>
        <w:t>Hospital</w:t>
      </w:r>
      <w:r>
        <w:rPr>
          <w:spacing w:val="3"/>
          <w:sz w:val="20"/>
        </w:rPr>
        <w:t> </w:t>
      </w:r>
      <w:r>
        <w:rPr>
          <w:sz w:val="20"/>
        </w:rPr>
        <w:t>—</w:t>
      </w:r>
      <w:r>
        <w:rPr>
          <w:spacing w:val="3"/>
          <w:sz w:val="20"/>
        </w:rPr>
        <w:t> </w:t>
      </w:r>
      <w:r>
        <w:rPr>
          <w:sz w:val="20"/>
        </w:rPr>
        <w:t>Tulsa,</w:t>
      </w:r>
      <w:r>
        <w:rPr>
          <w:spacing w:val="2"/>
          <w:sz w:val="20"/>
        </w:rPr>
        <w:t> </w:t>
      </w:r>
      <w:r>
        <w:rPr>
          <w:sz w:val="20"/>
        </w:rPr>
        <w:t>OK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March</w:t>
      </w:r>
      <w:r>
        <w:rPr>
          <w:spacing w:val="3"/>
          <w:sz w:val="20"/>
        </w:rPr>
        <w:t> </w:t>
      </w:r>
      <w:r>
        <w:rPr>
          <w:sz w:val="20"/>
        </w:rPr>
        <w:t>2020</w:t>
      </w:r>
      <w:r>
        <w:rPr>
          <w:spacing w:val="3"/>
          <w:sz w:val="20"/>
        </w:rPr>
        <w:t> </w:t>
      </w:r>
      <w:r>
        <w:rPr>
          <w:sz w:val="20"/>
        </w:rPr>
        <w:t>-</w:t>
      </w:r>
      <w:r>
        <w:rPr>
          <w:spacing w:val="2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Collect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process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lab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specimens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40+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daily.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Assist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RNs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patient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prep,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charting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updates,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diagnostic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workﬂows.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Received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recognition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outstanding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accuracy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during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quality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audits.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Maintain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sterile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workspaces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support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infection-control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standards.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Patient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Riverbend</w:t>
      </w:r>
      <w:r>
        <w:rPr>
          <w:spacing w:val="5"/>
          <w:sz w:val="20"/>
        </w:rPr>
        <w:t> </w:t>
      </w:r>
      <w:r>
        <w:rPr>
          <w:sz w:val="20"/>
        </w:rPr>
        <w:t>Clinic</w:t>
      </w:r>
      <w:r>
        <w:rPr>
          <w:spacing w:val="6"/>
          <w:sz w:val="20"/>
        </w:rPr>
        <w:t> </w:t>
      </w:r>
      <w:r>
        <w:rPr>
          <w:sz w:val="20"/>
        </w:rPr>
        <w:t>—</w:t>
      </w:r>
      <w:r>
        <w:rPr>
          <w:spacing w:val="6"/>
          <w:sz w:val="20"/>
        </w:rPr>
        <w:t> </w:t>
      </w:r>
      <w:r>
        <w:rPr>
          <w:sz w:val="20"/>
        </w:rPr>
        <w:t>Tulsa,</w:t>
      </w:r>
      <w:r>
        <w:rPr>
          <w:spacing w:val="6"/>
          <w:sz w:val="20"/>
        </w:rPr>
        <w:t> </w:t>
      </w:r>
      <w:r>
        <w:rPr>
          <w:sz w:val="20"/>
        </w:rPr>
        <w:t>OK</w:t>
      </w:r>
      <w:r>
        <w:rPr>
          <w:spacing w:val="6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February</w:t>
      </w:r>
      <w:r>
        <w:rPr>
          <w:spacing w:val="6"/>
          <w:sz w:val="20"/>
        </w:rPr>
        <w:t> </w:t>
      </w:r>
      <w:r>
        <w:rPr>
          <w:sz w:val="20"/>
        </w:rPr>
        <w:t>2017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z w:val="20"/>
        </w:rPr>
        <w:t>February</w:t>
      </w:r>
      <w:r>
        <w:rPr>
          <w:spacing w:val="6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Prepared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diagnostic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exams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assisted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post-exam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support.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Delivered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accurate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vital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sign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documentation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each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patient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visit.</w:t>
      </w:r>
    </w:p>
    <w:p>
      <w:pPr>
        <w:pStyle w:val="ListParagraph"/>
        <w:numPr>
          <w:ilvl w:val="1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Provided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clear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communication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between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nurses,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patients,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tech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staff.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2795" w:space="1055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8544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7520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789c2f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789c2f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789C2F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Associate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Studies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Tulsa</w:t>
      </w:r>
      <w:r>
        <w:rPr>
          <w:spacing w:val="2"/>
          <w:sz w:val="20"/>
        </w:rPr>
        <w:t> </w:t>
      </w:r>
      <w:r>
        <w:rPr>
          <w:sz w:val="20"/>
        </w:rPr>
        <w:t>Community</w:t>
      </w:r>
      <w:r>
        <w:rPr>
          <w:spacing w:val="2"/>
          <w:sz w:val="20"/>
        </w:rPr>
        <w:t> </w:t>
      </w:r>
      <w:r>
        <w:rPr>
          <w:sz w:val="20"/>
        </w:rPr>
        <w:t>College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May</w:t>
      </w:r>
      <w:r>
        <w:rPr>
          <w:spacing w:val="2"/>
          <w:sz w:val="20"/>
        </w:rPr>
        <w:t> </w:t>
      </w:r>
      <w:r>
        <w:rPr>
          <w:spacing w:val="-4"/>
          <w:sz w:val="20"/>
        </w:rPr>
        <w:t>2016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numPicBullet w:numPicBulletId="1">
    <w:pict>
      <v:shape id="_x0000_i1076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96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53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7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1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51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77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4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8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domain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2026-02-15T03:26:02Z</dcterms:created>
  <dcterms:modified xsi:type="dcterms:W3CDTF">2026-02-15T03:26:02Z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