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8AC2F5"/>
          <w:sz w:val="83"/>
        </w:rPr>
        <w:t>Chris</w:t>
      </w:r>
      <w:r>
        <w:rPr>
          <w:color w:val="8AC2F5"/>
          <w:spacing w:val="-4"/>
          <w:sz w:val="83"/>
        </w:rPr>
        <w:t> </w:t>
      </w:r>
      <w:r>
        <w:rPr>
          <w:color w:val="646464"/>
          <w:spacing w:val="-2"/>
          <w:sz w:val="83"/>
        </w:rPr>
        <w:t>Jackson</w:t>
      </w:r>
    </w:p>
    <w:p>
      <w:pPr>
        <w:pStyle w:val="Heading2"/>
        <w:spacing w:before="161"/>
        <w:ind w:left="3610"/>
        <w:jc w:val="center"/>
      </w:pPr>
      <w:r>
        <w:rPr>
          <w:color w:val="8AC2F5"/>
        </w:rPr>
        <w:t>Municipal</w:t>
      </w:r>
      <w:r>
        <w:rPr>
          <w:color w:val="8AC2F5"/>
          <w:spacing w:val="9"/>
        </w:rPr>
        <w:t> </w:t>
      </w:r>
      <w:r>
        <w:rPr>
          <w:color w:val="8AC2F5"/>
          <w:spacing w:val="-2"/>
        </w:rPr>
        <w:t>Engineer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8AC2F5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284" w:right="0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Municipal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Engineer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infrastructure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public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works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  <w:p>
                            <w:pPr>
                              <w:spacing w:line="290" w:lineRule="auto" w:before="160"/>
                              <w:ind w:left="753" w:right="467" w:hanging="1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Experienced Municipal Engineer with 15 years in civil infrastructure, including water mains, road resurfacing, sewer rehabilitation, and permitting. Skilled in stakeholder coordination, CIP planning, and overseeing engineering consultants.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8ac2f5" stroked="false">
                <v:textbox inset="0,0,0,0">
                  <w:txbxContent>
                    <w:p>
                      <w:pPr>
                        <w:spacing w:before="172"/>
                        <w:ind w:left="284" w:right="0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Municipal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Engineer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infrastructure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public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works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  <w:p>
                      <w:pPr>
                        <w:spacing w:line="290" w:lineRule="auto" w:before="160"/>
                        <w:ind w:left="753" w:right="467" w:hanging="1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Experienced Municipal Engineer with 15 years in civil infrastructure, including water mains, road resurfacing, sewer rehabilitation, and permitting. Skilled in stakeholder coordination, CIP planning, and overseeing engineering consultants.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 w:before="1"/>
        <w:ind w:right="38"/>
      </w:pPr>
      <w:r>
        <w:rPr>
          <w:color w:val="8AC2F5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8AC2F5"/>
          <w:spacing w:val="-2"/>
          <w:sz w:val="24"/>
        </w:rPr>
        <w:t>PROFESSIONAL</w:t>
      </w:r>
      <w:r>
        <w:rPr>
          <w:color w:val="8AC2F5"/>
          <w:spacing w:val="4"/>
          <w:sz w:val="24"/>
        </w:rPr>
        <w:t> </w:t>
      </w:r>
      <w:r>
        <w:rPr>
          <w:color w:val="8AC2F5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Municipal</w:t>
      </w:r>
      <w:r>
        <w:rPr>
          <w:spacing w:val="5"/>
          <w:sz w:val="20"/>
        </w:rPr>
        <w:t> </w:t>
      </w:r>
      <w:r>
        <w:rPr>
          <w:sz w:val="20"/>
        </w:rPr>
        <w:t>Engineer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City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of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Fairhill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Engineering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Department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Fairhill,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OH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Heading2"/>
        <w:spacing w:before="164"/>
      </w:pPr>
      <w:r>
        <w:rPr>
          <w:color w:val="134E5C"/>
        </w:rPr>
        <w:t>(000)</w:t>
      </w:r>
      <w:r>
        <w:rPr>
          <w:color w:val="134E5C"/>
          <w:spacing w:val="10"/>
        </w:rPr>
        <w:t> </w:t>
      </w:r>
      <w:r>
        <w:rPr>
          <w:color w:val="134E5C"/>
        </w:rPr>
        <w:t>000-</w:t>
      </w:r>
      <w:r>
        <w:rPr>
          <w:color w:val="134E5C"/>
          <w:spacing w:val="-4"/>
        </w:rPr>
        <w:t>0000</w:t>
      </w:r>
    </w:p>
    <w:p>
      <w:pPr>
        <w:spacing w:line="446" w:lineRule="auto" w:before="197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LinkedIn | Portfolio City, 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54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Oversaw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design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construction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waterline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stormwater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upgrades totaling over $12M in capital improvements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995" w:hanging="298"/>
        <w:jc w:val="left"/>
        <w:rPr>
          <w:sz w:val="18"/>
        </w:rPr>
      </w:pPr>
      <w:r>
        <w:rPr>
          <w:color w:val="134E5C"/>
          <w:w w:val="105"/>
          <w:sz w:val="18"/>
        </w:rPr>
        <w:t>Prepared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project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budgets,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reports,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resolutions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city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council </w:t>
      </w:r>
      <w:r>
        <w:rPr>
          <w:color w:val="134E5C"/>
          <w:spacing w:val="-2"/>
          <w:w w:val="105"/>
          <w:sz w:val="18"/>
        </w:rPr>
        <w:t>meetings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90" w:after="0"/>
        <w:ind w:left="1038" w:right="861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regional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agencies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apply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secure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over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$5M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 infrastructure grants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046"/>
            <w:col w:w="7898"/>
          </w:cols>
        </w:sectPr>
      </w:pPr>
    </w:p>
    <w:p>
      <w:pPr>
        <w:spacing w:line="200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Civil</w:t>
      </w:r>
      <w:r>
        <w:rPr>
          <w:spacing w:val="6"/>
          <w:sz w:val="20"/>
        </w:rPr>
        <w:t> </w:t>
      </w:r>
      <w:r>
        <w:rPr>
          <w:sz w:val="20"/>
        </w:rPr>
        <w:t>Engineer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Great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Lakes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Consultants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Cleveland,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OH</w:t>
      </w:r>
    </w:p>
    <w:p>
      <w:pPr>
        <w:pStyle w:val="BodyText"/>
        <w:spacing w:before="43"/>
        <w:ind w:left="4126" w:firstLine="0"/>
      </w:pPr>
      <w:r>
        <w:rPr>
          <w:color w:val="134E5C"/>
          <w:w w:val="105"/>
        </w:rPr>
        <w:t>June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2010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line="268" w:lineRule="exact"/>
      </w:pPr>
      <w:r>
        <w:rPr>
          <w:color w:val="8AC2F5"/>
        </w:rPr>
        <w:t>KEY</w:t>
      </w:r>
      <w:r>
        <w:rPr>
          <w:color w:val="8AC2F5"/>
          <w:spacing w:val="-6"/>
        </w:rPr>
        <w:t> </w:t>
      </w:r>
      <w:r>
        <w:rPr>
          <w:color w:val="8AC2F5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0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Capital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improvement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Community</w:t>
      </w:r>
      <w:r>
        <w:rPr>
          <w:color w:val="134E5C"/>
          <w:spacing w:val="20"/>
          <w:sz w:val="18"/>
        </w:rPr>
        <w:t> </w:t>
      </w:r>
      <w:r>
        <w:rPr>
          <w:color w:val="134E5C"/>
          <w:spacing w:val="-2"/>
          <w:sz w:val="18"/>
        </w:rPr>
        <w:t>presentations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Municipal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w w:val="105"/>
          <w:sz w:val="18"/>
        </w:rPr>
        <w:t>code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61" w:lineRule="auto" w:before="138" w:after="0"/>
        <w:ind w:left="406" w:right="70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Designed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sewer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replacement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sidewalk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improvement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plans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various cities and villages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78" w:lineRule="auto" w:before="104" w:after="0"/>
        <w:ind w:left="406" w:right="62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site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investigations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authored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technical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memoranda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grant </w:t>
      </w:r>
      <w:r>
        <w:rPr>
          <w:color w:val="134E5C"/>
          <w:spacing w:val="-2"/>
          <w:w w:val="105"/>
          <w:sz w:val="18"/>
        </w:rPr>
        <w:t>applications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3128" w:space="1242"/>
            <w:col w:w="7267"/>
          </w:cols>
        </w:sectPr>
      </w:pP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Public</w:t>
      </w:r>
      <w:r>
        <w:rPr>
          <w:color w:val="134E5C"/>
          <w:spacing w:val="6"/>
          <w:w w:val="105"/>
          <w:sz w:val="18"/>
        </w:rPr>
        <w:t> </w:t>
      </w:r>
      <w:r>
        <w:rPr>
          <w:color w:val="134E5C"/>
          <w:w w:val="105"/>
          <w:sz w:val="18"/>
        </w:rPr>
        <w:t>bidding</w:t>
      </w:r>
      <w:r>
        <w:rPr>
          <w:color w:val="134E5C"/>
          <w:spacing w:val="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processes</w:t>
      </w: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Road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resurfacing</w:t>
      </w: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Sewer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main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Utility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Heading1"/>
        <w:spacing w:before="7"/>
        <w:ind w:left="294"/>
      </w:pPr>
      <w:r>
        <w:rPr/>
        <w:br w:type="column"/>
      </w:r>
      <w:r>
        <w:rPr>
          <w:color w:val="8AC2F5"/>
          <w:spacing w:val="-2"/>
        </w:rPr>
        <w:t>EDUCATION</w:t>
      </w:r>
    </w:p>
    <w:p>
      <w:pPr>
        <w:pStyle w:val="Heading2"/>
        <w:spacing w:before="151"/>
        <w:ind w:left="294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6"/>
        </w:rPr>
        <w:t> </w:t>
      </w:r>
      <w:r>
        <w:rPr/>
        <w:t>Science</w:t>
      </w:r>
      <w:r>
        <w:rPr>
          <w:spacing w:val="6"/>
        </w:rPr>
        <w:t> </w:t>
      </w:r>
      <w:r>
        <w:rPr/>
        <w:t>in</w:t>
      </w:r>
      <w:r>
        <w:rPr>
          <w:spacing w:val="6"/>
        </w:rPr>
        <w:t> </w:t>
      </w:r>
      <w:r>
        <w:rPr/>
        <w:t>Civil</w:t>
      </w:r>
      <w:r>
        <w:rPr>
          <w:spacing w:val="6"/>
        </w:rPr>
        <w:t> </w:t>
      </w:r>
      <w:r>
        <w:rPr>
          <w:spacing w:val="-2"/>
        </w:rPr>
        <w:t>Engineering</w:t>
      </w:r>
    </w:p>
    <w:p>
      <w:pPr>
        <w:pStyle w:val="BodyText"/>
        <w:spacing w:before="44"/>
        <w:ind w:left="294" w:firstLine="0"/>
      </w:pPr>
      <w:r>
        <w:rPr>
          <w:color w:val="134E5C"/>
        </w:rPr>
        <w:t>Ohio</w:t>
      </w:r>
      <w:r>
        <w:rPr>
          <w:color w:val="134E5C"/>
          <w:spacing w:val="7"/>
        </w:rPr>
        <w:t> </w:t>
      </w:r>
      <w:r>
        <w:rPr>
          <w:color w:val="134E5C"/>
        </w:rPr>
        <w:t>University</w:t>
      </w:r>
      <w:r>
        <w:rPr>
          <w:color w:val="134E5C"/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2010</w:t>
      </w:r>
    </w:p>
    <w:p>
      <w:pPr>
        <w:pStyle w:val="Heading1"/>
        <w:spacing w:before="202"/>
        <w:ind w:left="294"/>
      </w:pPr>
      <w:r>
        <w:rPr>
          <w:color w:val="8AC2F5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756" w:space="1075"/>
            <w:col w:w="7806"/>
          </w:cols>
        </w:sectPr>
      </w:pPr>
    </w:p>
    <w:p>
      <w:pPr>
        <w:pStyle w:val="ListParagraph"/>
        <w:numPr>
          <w:ilvl w:val="2"/>
          <w:numId w:val="2"/>
        </w:numPr>
        <w:tabs>
          <w:tab w:pos="4423" w:val="left" w:leader="none"/>
        </w:tabs>
        <w:spacing w:line="240" w:lineRule="auto" w:before="170" w:after="0"/>
        <w:ind w:left="4423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050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39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391400">
                                <a:moveTo>
                                  <a:pt x="2466974" y="7391399"/>
                                </a:moveTo>
                                <a:lnTo>
                                  <a:pt x="0" y="7391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39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2" coordorigin="0,0" coordsize="11919,16858">
                <v:shape style="position:absolute;left:3899;top:0;width:8019;height:16858" id="docshape3" coordorigin="3900,0" coordsize="8019,16858" path="m11918,3945l3900,3945,3900,16858,11918,16858,11918,394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64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405;top:3945;width:480;height:600" id="docshape10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Professional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Engineer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(PE)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Ohio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State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Board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of</w:t>
      </w:r>
      <w:r>
        <w:rPr>
          <w:color w:val="134E5C"/>
          <w:spacing w:val="4"/>
          <w:sz w:val="18"/>
        </w:rPr>
        <w:t> </w:t>
      </w:r>
      <w:r>
        <w:rPr>
          <w:color w:val="134E5C"/>
          <w:spacing w:val="-2"/>
          <w:sz w:val="18"/>
        </w:rPr>
        <w:t>Registration</w:t>
      </w:r>
    </w:p>
    <w:p>
      <w:pPr>
        <w:pStyle w:val="ListParagraph"/>
        <w:numPr>
          <w:ilvl w:val="2"/>
          <w:numId w:val="2"/>
        </w:numPr>
        <w:tabs>
          <w:tab w:pos="4423" w:val="left" w:leader="none"/>
        </w:tabs>
        <w:spacing w:line="240" w:lineRule="auto" w:before="113" w:after="0"/>
        <w:ind w:left="4423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LEED</w:t>
      </w:r>
      <w:r>
        <w:rPr>
          <w:color w:val="134E5C"/>
          <w:spacing w:val="6"/>
          <w:position w:val="1"/>
          <w:sz w:val="18"/>
        </w:rPr>
        <w:t> </w:t>
      </w:r>
      <w:r>
        <w:rPr>
          <w:color w:val="134E5C"/>
          <w:position w:val="1"/>
          <w:sz w:val="18"/>
        </w:rPr>
        <w:t>Green</w:t>
      </w:r>
      <w:r>
        <w:rPr>
          <w:color w:val="134E5C"/>
          <w:spacing w:val="6"/>
          <w:position w:val="1"/>
          <w:sz w:val="18"/>
        </w:rPr>
        <w:t> </w:t>
      </w:r>
      <w:r>
        <w:rPr>
          <w:color w:val="134E5C"/>
          <w:position w:val="1"/>
          <w:sz w:val="18"/>
        </w:rPr>
        <w:t>Associate</w:t>
      </w:r>
      <w:r>
        <w:rPr>
          <w:color w:val="134E5C"/>
          <w:spacing w:val="6"/>
          <w:position w:val="1"/>
          <w:sz w:val="18"/>
        </w:rPr>
        <w:t> </w:t>
      </w:r>
      <w:r>
        <w:rPr>
          <w:color w:val="134E5C"/>
          <w:position w:val="1"/>
          <w:sz w:val="18"/>
        </w:rPr>
        <w:t>|</w:t>
      </w:r>
      <w:r>
        <w:rPr>
          <w:color w:val="134E5C"/>
          <w:spacing w:val="7"/>
          <w:position w:val="1"/>
          <w:sz w:val="18"/>
        </w:rPr>
        <w:t> </w:t>
      </w:r>
      <w:r>
        <w:rPr>
          <w:color w:val="134E5C"/>
          <w:position w:val="1"/>
          <w:sz w:val="18"/>
        </w:rPr>
        <w:t>USGBC</w:t>
      </w:r>
      <w:r>
        <w:rPr>
          <w:color w:val="134E5C"/>
          <w:spacing w:val="6"/>
          <w:position w:val="1"/>
          <w:sz w:val="18"/>
        </w:rPr>
        <w:t> </w:t>
      </w:r>
      <w:r>
        <w:rPr>
          <w:color w:val="134E5C"/>
          <w:position w:val="1"/>
          <w:sz w:val="18"/>
        </w:rPr>
        <w:t>|</w:t>
      </w:r>
      <w:r>
        <w:rPr>
          <w:color w:val="134E5C"/>
          <w:spacing w:val="6"/>
          <w:position w:val="1"/>
          <w:sz w:val="18"/>
        </w:rPr>
        <w:t> </w:t>
      </w:r>
      <w:r>
        <w:rPr>
          <w:color w:val="134E5C"/>
          <w:position w:val="1"/>
          <w:sz w:val="18"/>
        </w:rPr>
        <w:t>Issued</w:t>
      </w:r>
      <w:r>
        <w:rPr>
          <w:color w:val="134E5C"/>
          <w:spacing w:val="6"/>
          <w:position w:val="1"/>
          <w:sz w:val="18"/>
        </w:rPr>
        <w:t> </w:t>
      </w:r>
      <w:r>
        <w:rPr>
          <w:color w:val="134E5C"/>
          <w:spacing w:val="-4"/>
          <w:position w:val="1"/>
          <w:sz w:val="18"/>
        </w:rPr>
        <w:t>2021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2026-02-15T18:02:28Z</dcterms:created>
  <dcterms:modified xsi:type="dcterms:W3CDTF">2026-02-15T18:02:28Z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