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4"/>
        </w:rPr>
        <w:t>Sam</w:t>
      </w:r>
      <w:r>
        <w:rPr>
          <w:color w:val="FFFFFF"/>
          <w:spacing w:val="-48"/>
        </w:rPr>
        <w:t> </w:t>
      </w:r>
      <w:r>
        <w:rPr>
          <w:color w:val="FFFFFF"/>
          <w:spacing w:val="-2"/>
        </w:rPr>
        <w:t>Wright</w:t>
      </w:r>
    </w:p>
    <w:p>
      <w:pPr>
        <w:pStyle w:val="Heading3"/>
      </w:pPr>
      <w:r>
        <w:rPr>
          <w:color w:val="FFFFFF"/>
          <w:w w:val="90"/>
        </w:rPr>
        <w:t>HRIS</w:t>
      </w:r>
      <w:r>
        <w:rPr>
          <w:color w:val="FFFFFF"/>
          <w:spacing w:val="5"/>
        </w:rPr>
        <w:t> </w:t>
      </w:r>
      <w:r>
        <w:rPr>
          <w:color w:val="FFFFFF"/>
          <w:spacing w:val="-2"/>
        </w:rPr>
        <w:t>Manager</w:t>
      </w:r>
    </w:p>
    <w:p>
      <w:pPr>
        <w:spacing w:before="157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HR Systems</w:t>
      </w:r>
      <w:r>
        <w:rPr>
          <w:b/>
          <w:color w:val="FFFFFF"/>
          <w:spacing w:val="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Specialist</w:t>
      </w:r>
      <w:r>
        <w:rPr>
          <w:b/>
          <w:color w:val="FFFFFF"/>
          <w:spacing w:val="-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 an</w:t>
      </w:r>
      <w:r>
        <w:rPr>
          <w:b/>
          <w:color w:val="FFFFFF"/>
          <w:spacing w:val="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eye</w:t>
      </w:r>
      <w:r>
        <w:rPr>
          <w:b/>
          <w:color w:val="FFFFFF"/>
          <w:spacing w:val="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for</w:t>
      </w:r>
      <w:r>
        <w:rPr>
          <w:b/>
          <w:color w:val="FFFFFF"/>
          <w:spacing w:val="-4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efficiency</w:t>
      </w:r>
    </w:p>
    <w:p>
      <w:pPr>
        <w:spacing w:line="271" w:lineRule="auto" w:before="24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Detail-oriented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HRIS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implementing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technologies.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systems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integration, data integrity, and supporting digital HR transformation.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425"/>
        </w:sectPr>
      </w:pPr>
    </w:p>
    <w:p>
      <w:pPr>
        <w:pStyle w:val="Heading2"/>
        <w:spacing w:line="254" w:lineRule="auto" w:before="84"/>
      </w:pPr>
      <w:r>
        <w:rPr>
          <w:color w:val="2A98DE"/>
          <w:spacing w:val="-2"/>
          <w:sz w:val="41"/>
        </w:rPr>
        <w:t>P</w:t>
      </w:r>
      <w:r>
        <w:rPr>
          <w:color w:val="2A98DE"/>
          <w:spacing w:val="-2"/>
        </w:rPr>
        <w:t>ERSONAL </w:t>
      </w:r>
      <w:r>
        <w:rPr>
          <w:color w:val="2A98DE"/>
          <w:spacing w:val="-2"/>
          <w:w w:val="90"/>
        </w:rPr>
        <w:t>INFORMATION</w:t>
      </w:r>
    </w:p>
    <w:p>
      <w:pPr>
        <w:pStyle w:val="BodyText"/>
        <w:spacing w:before="130"/>
        <w:rPr>
          <w:rFonts w:ascii="Verdana"/>
          <w:b/>
          <w:sz w:val="20"/>
        </w:rPr>
      </w:pPr>
    </w:p>
    <w:p>
      <w:pPr>
        <w:pStyle w:val="BodyText"/>
        <w:ind w:left="665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67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email@email.com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85"/>
        <w:rPr>
          <w:sz w:val="20"/>
        </w:rPr>
      </w:pPr>
    </w:p>
    <w:p>
      <w:pPr>
        <w:pStyle w:val="Heading2"/>
      </w:pPr>
      <w:r>
        <w:rPr>
          <w:color w:val="2A98DE"/>
          <w:sz w:val="41"/>
        </w:rPr>
        <w:t>P</w:t>
      </w:r>
      <w:r>
        <w:rPr>
          <w:color w:val="2A98DE"/>
        </w:rPr>
        <w:t>ROFESSIONAL</w:t>
      </w:r>
      <w:r>
        <w:rPr>
          <w:color w:val="2A98DE"/>
          <w:spacing w:val="-9"/>
        </w:rPr>
        <w:t> </w:t>
      </w:r>
      <w:r>
        <w:rPr>
          <w:color w:val="2A98DE"/>
          <w:spacing w:val="-2"/>
        </w:rPr>
        <w:t>EXPERIENCE</w:t>
      </w:r>
    </w:p>
    <w:p>
      <w:pPr>
        <w:pStyle w:val="BodyText"/>
        <w:spacing w:before="175"/>
        <w:rPr>
          <w:rFonts w:ascii="Verdana"/>
          <w:b/>
          <w:sz w:val="20"/>
        </w:rPr>
      </w:pPr>
    </w:p>
    <w:p>
      <w:pPr>
        <w:pStyle w:val="BodyText"/>
        <w:spacing w:line="266" w:lineRule="auto"/>
        <w:ind w:left="442" w:right="1294"/>
      </w:pPr>
      <w:r>
        <w:rPr>
          <w:w w:val="110"/>
        </w:rPr>
        <w:t>HRIS MANAGER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EASTON FINANCIAL SERVICES, SEATTLE, WA, JUNE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425"/>
          <w:cols w:num="2" w:equalWidth="0">
            <w:col w:w="2180" w:space="1354"/>
            <w:col w:w="7678"/>
          </w:cols>
        </w:sectPr>
      </w:pP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spacing w:line="688" w:lineRule="auto"/>
        <w:ind w:left="665" w:right="38"/>
      </w:pPr>
      <w:r>
        <w:rPr>
          <w:color w:val="424242"/>
          <w:spacing w:val="-2"/>
          <w:w w:val="105"/>
        </w:rPr>
        <w:t>LinkedIn </w:t>
      </w: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ST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18" w:lineRule="auto" w:before="112" w:after="0"/>
        <w:ind w:left="962" w:right="24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HRIS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overhaul project,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migrating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700+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employee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legacy system to Workday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43" w:lineRule="exact" w:before="17" w:after="0"/>
        <w:ind w:left="961" w:right="0" w:hanging="296"/>
        <w:jc w:val="left"/>
        <w:rPr>
          <w:sz w:val="18"/>
        </w:rPr>
      </w:pPr>
      <w:r>
        <w:rPr>
          <w:w w:val="105"/>
          <w:sz w:val="18"/>
        </w:rPr>
        <w:t>Automated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benefits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eligibility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reporting,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manual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5"/>
          <w:w w:val="105"/>
          <w:sz w:val="18"/>
        </w:rPr>
        <w:t> </w:t>
      </w:r>
      <w:r>
        <w:rPr>
          <w:spacing w:val="-5"/>
          <w:w w:val="105"/>
          <w:sz w:val="18"/>
        </w:rPr>
        <w:t>95%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43" w:lineRule="exact" w:before="0" w:after="0"/>
        <w:ind w:left="961" w:right="0" w:hanging="296"/>
        <w:jc w:val="left"/>
        <w:rPr>
          <w:sz w:val="18"/>
        </w:rPr>
      </w:pPr>
      <w:r>
        <w:rPr>
          <w:w w:val="105"/>
          <w:sz w:val="18"/>
        </w:rPr>
        <w:t>Partnered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enhance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employee</w:t>
      </w:r>
      <w:r>
        <w:rPr>
          <w:spacing w:val="22"/>
          <w:w w:val="105"/>
          <w:sz w:val="18"/>
        </w:rPr>
        <w:t> </w:t>
      </w:r>
      <w:r>
        <w:rPr>
          <w:spacing w:val="-4"/>
          <w:w w:val="105"/>
          <w:sz w:val="18"/>
        </w:rPr>
        <w:t>data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283" w:right="425"/>
          <w:cols w:num="2" w:equalWidth="0">
            <w:col w:w="1435" w:space="2024"/>
            <w:col w:w="7753"/>
          </w:cols>
        </w:sectPr>
      </w:pPr>
    </w:p>
    <w:p>
      <w:pPr>
        <w:pStyle w:val="Heading2"/>
        <w:spacing w:before="42"/>
      </w:pPr>
      <w:r>
        <w:rPr>
          <w:color w:val="2A98DE"/>
          <w:spacing w:val="13"/>
          <w:w w:val="95"/>
          <w:sz w:val="41"/>
        </w:rPr>
        <w:t>K</w:t>
      </w:r>
      <w:r>
        <w:rPr>
          <w:color w:val="2A98DE"/>
          <w:spacing w:val="13"/>
          <w:w w:val="95"/>
        </w:rPr>
        <w:t>EY</w:t>
      </w:r>
      <w:r>
        <w:rPr>
          <w:color w:val="2A98DE"/>
          <w:spacing w:val="7"/>
          <w:w w:val="95"/>
        </w:rPr>
        <w:t> </w:t>
      </w:r>
      <w:r>
        <w:rPr>
          <w:color w:val="2A98DE"/>
          <w:spacing w:val="-2"/>
          <w:w w:val="90"/>
        </w:rPr>
        <w:t>SKILLS</w:t>
      </w:r>
    </w:p>
    <w:p>
      <w:pPr>
        <w:pStyle w:val="BodyText"/>
        <w:spacing w:line="266" w:lineRule="auto" w:before="163"/>
        <w:ind w:left="70" w:right="2048"/>
      </w:pPr>
      <w:r>
        <w:rPr/>
        <w:br w:type="column"/>
      </w:r>
      <w:r>
        <w:rPr>
          <w:w w:val="110"/>
        </w:rPr>
        <w:t>HRIS ANALYST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GLOBALEDGE SOFTWARE, TACOMA, WA, JULY 2014 </w:t>
      </w:r>
      <w:r>
        <w:rPr>
          <w:w w:val="130"/>
        </w:rPr>
        <w:t>– </w:t>
      </w:r>
      <w:r>
        <w:rPr>
          <w:w w:val="110"/>
        </w:rPr>
        <w:t>MAY 2018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425"/>
          <w:cols w:num="2" w:equalWidth="0">
            <w:col w:w="1506" w:space="2399"/>
            <w:col w:w="7307"/>
          </w:cols>
        </w:sectPr>
      </w:pP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6" w:lineRule="exact" w:before="201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Data</w:t>
      </w:r>
      <w:r>
        <w:rPr>
          <w:color w:val="424242"/>
          <w:spacing w:val="9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HRIS</w:t>
      </w:r>
      <w:r>
        <w:rPr>
          <w:color w:val="424242"/>
          <w:spacing w:val="4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implementation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Process</w:t>
      </w:r>
      <w:r>
        <w:rPr>
          <w:color w:val="424242"/>
          <w:spacing w:val="29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automation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Reporting</w:t>
      </w:r>
      <w:r>
        <w:rPr>
          <w:color w:val="424242"/>
          <w:spacing w:val="31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3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analytics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Software</w:t>
      </w:r>
      <w:r>
        <w:rPr>
          <w:color w:val="424242"/>
          <w:spacing w:val="2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integration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6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Systems</w:t>
      </w:r>
      <w:r>
        <w:rPr>
          <w:color w:val="424242"/>
          <w:spacing w:val="36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troubleshooting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186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Created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custom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dashboards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that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improved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HR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reporting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accuracy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by</w:t>
      </w:r>
      <w:r>
        <w:rPr>
          <w:spacing w:val="-3"/>
          <w:w w:val="110"/>
          <w:sz w:val="18"/>
        </w:rPr>
        <w:t> </w:t>
      </w:r>
      <w:r>
        <w:rPr>
          <w:spacing w:val="-5"/>
          <w:w w:val="110"/>
          <w:sz w:val="18"/>
        </w:rPr>
        <w:t>40%</w:t>
      </w: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18" w:lineRule="auto" w:before="11" w:after="0"/>
        <w:ind w:left="497" w:right="1203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Served as the main point of contact for HR software issues and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troubleshooting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240" w:lineRule="auto" w:before="16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Documented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training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guides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for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end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users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HR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team</w:t>
      </w:r>
      <w:r>
        <w:rPr>
          <w:spacing w:val="4"/>
          <w:w w:val="110"/>
          <w:sz w:val="18"/>
        </w:rPr>
        <w:t> </w:t>
      </w:r>
      <w:r>
        <w:rPr>
          <w:spacing w:val="-2"/>
          <w:w w:val="110"/>
          <w:sz w:val="18"/>
        </w:rPr>
        <w:t>members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425"/>
          <w:cols w:num="2" w:equalWidth="0">
            <w:col w:w="2759" w:space="1165"/>
            <w:col w:w="7288"/>
          </w:cols>
        </w:sectPr>
      </w:pPr>
    </w:p>
    <w:p>
      <w:pPr>
        <w:pStyle w:val="BodyText"/>
        <w:spacing w:before="11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220074"/>
                            <a:ext cx="2381250" cy="248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486025">
                                <a:moveTo>
                                  <a:pt x="0" y="2486024"/>
                                </a:moveTo>
                                <a:lnTo>
                                  <a:pt x="2381249" y="24860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86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866899"/>
                            <a:ext cx="2381250" cy="635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353175">
                                <a:moveTo>
                                  <a:pt x="2381249" y="6353174"/>
                                </a:moveTo>
                                <a:lnTo>
                                  <a:pt x="0" y="63531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353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908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1" y="3152774"/>
                            <a:ext cx="188857" cy="2095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760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433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580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945;width:3750;height:3915" id="docshape3" filled="true" fillcolor="#2a98de" stroked="false">
                  <v:fill opacity="32899f" type="solid"/>
                </v:rect>
                <v:rect style="position:absolute;left:0;top:0;width:11919;height:2940" id="docshape4" filled="true" fillcolor="#2a98de" stroked="false">
                  <v:fill type="solid"/>
                </v:rect>
                <v:rect style="position:absolute;left:0;top:2940;width:3750;height:10005" id="docshape5" filled="true" fillcolor="#2a98de" stroked="false">
                  <v:fill opacity="32899f" type="solid"/>
                </v:rect>
                <v:shape style="position:absolute;left:480;top:4395;width:298;height:298" type="#_x0000_t75" id="docshape6" stroked="false">
                  <v:imagedata r:id="rId6" o:title=""/>
                </v:shape>
                <v:shape style="position:absolute;left:480;top:4965;width:298;height:330" type="#_x0000_t75" id="docshape7" stroked="false">
                  <v:imagedata r:id="rId7" o:title=""/>
                </v:shape>
                <v:shape style="position:absolute;left:480;top:5631;width:298;height:258" type="#_x0000_t75" id="docshape8" stroked="false">
                  <v:imagedata r:id="rId8" o:title=""/>
                </v:shape>
                <v:shape style="position:absolute;left:480;top:6210;width:298;height:300" type="#_x0000_t75" id="docshape9" stroked="false">
                  <v:imagedata r:id="rId9" o:title=""/>
                </v:shape>
                <v:shape style="position:absolute;left:2700;top:2453;width:9218;height:1070" id="docshape10" coordorigin="2701,2454" coordsize="9218,1070" path="m10166,3523l10065,3523,9962,3523,9858,3521,9752,3518,9645,3514,9537,3509,9427,3503,9316,3496,9204,3487,9090,3478,8976,3467,8860,3455,8743,3442,8625,3428,8507,3412,8387,3395,8266,3376,8144,3357,8022,3335,7775,3290,7651,3268,7529,3247,7407,3227,7287,3208,7167,3190,7048,3173,6930,3157,6813,3141,6697,3127,6582,3113,6468,3100,6356,3088,6244,3077,6133,3066,6024,3056,5916,3047,5809,3038,5704,3030,5599,3022,5496,3015,5395,3009,5295,3003,5099,2993,4908,2984,4724,2976,4547,2970,4293,2963,3565,2946,3443,2942,3329,2938,3224,2933,3128,2927,3041,2920,2963,2911,2895,2901,2811,2882,2750,2858,2702,2806,2701,2793,2702,2780,2740,2730,2800,2696,2886,2664,2957,2645,3039,2627,3131,2610,3233,2594,3345,2580,3466,2566,3530,2559,3596,2553,3664,2547,3735,2541,3807,2536,3958,2526,4117,2516,4283,2508,4456,2500,4636,2493,4822,2486,5014,2481,5212,2476,5519,2469,5837,2464,6164,2460,6614,2457,7193,2454,7787,2454,8032,2454,8275,2456,8514,2460,8749,2464,8980,2470,9207,2478,9429,2486,9646,2495,9858,2506,10064,2518,10265,2531,10460,2545,10555,2552,10648,2560,10740,2567,10830,2575,10918,2584,11004,2592,11089,2601,11172,2610,11253,2619,11332,2628,11409,2638,11484,2648,11557,2658,11628,2668,11697,2678,11763,2689,11828,2700,11918,2716,11918,3347,11830,3366,11766,3379,11699,3392,11630,3404,11559,3416,11486,3428,11411,3439,11334,3449,11255,3459,11174,3468,11091,3477,11007,3485,10920,3492,10832,3499,10742,3505,10650,3510,10556,3514,10461,3518,10365,3521,10266,3522,10166,3523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2A98DE"/>
          <w:spacing w:val="-2"/>
          <w:sz w:val="41"/>
        </w:rPr>
        <w:t>E</w:t>
      </w:r>
      <w:r>
        <w:rPr>
          <w:color w:val="2A98DE"/>
          <w:spacing w:val="-2"/>
        </w:rPr>
        <w:t>DUCATION</w:t>
      </w:r>
    </w:p>
    <w:p>
      <w:pPr>
        <w:pStyle w:val="BodyText"/>
        <w:spacing w:before="147"/>
        <w:rPr>
          <w:rFonts w:ascii="Verdana"/>
          <w:b/>
          <w:sz w:val="20"/>
        </w:rPr>
      </w:pPr>
    </w:p>
    <w:p>
      <w:pPr>
        <w:pStyle w:val="BodyText"/>
        <w:spacing w:line="266" w:lineRule="auto"/>
        <w:ind w:left="200" w:right="8373"/>
      </w:pPr>
      <w:r>
        <w:rPr>
          <w:color w:val="424242"/>
        </w:rPr>
        <w:t>Bachelor of Science in Management Information</w:t>
      </w:r>
      <w:r>
        <w:rPr>
          <w:color w:val="424242"/>
          <w:spacing w:val="40"/>
        </w:rPr>
        <w:t> </w:t>
      </w:r>
      <w:r>
        <w:rPr>
          <w:color w:val="424242"/>
        </w:rPr>
        <w:t>Systems </w:t>
      </w:r>
      <w:r>
        <w:rPr>
          <w:color w:val="424242"/>
          <w:w w:val="85"/>
        </w:rPr>
        <w:t>| </w:t>
      </w:r>
      <w:r>
        <w:rPr>
          <w:color w:val="424242"/>
        </w:rPr>
        <w:t>2013</w:t>
      </w:r>
    </w:p>
    <w:p>
      <w:pPr>
        <w:pStyle w:val="BodyText"/>
        <w:spacing w:line="276" w:lineRule="auto"/>
        <w:ind w:left="200" w:right="8373"/>
      </w:pPr>
      <w:r>
        <w:rPr>
          <w:color w:val="424242"/>
          <w:w w:val="105"/>
        </w:rPr>
        <w:t>University of Washington, Seattle,</w:t>
      </w:r>
      <w:r>
        <w:rPr>
          <w:color w:val="424242"/>
          <w:spacing w:val="-1"/>
          <w:w w:val="105"/>
        </w:rPr>
        <w:t> </w:t>
      </w:r>
      <w:r>
        <w:rPr>
          <w:color w:val="424242"/>
          <w:w w:val="105"/>
        </w:rPr>
        <w:t>WA</w:t>
      </w:r>
    </w:p>
    <w:sectPr>
      <w:type w:val="continuous"/>
      <w:pgSz w:w="11920" w:h="16860"/>
      <w:pgMar w:top="42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0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3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9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9"/>
      <w:ind w:left="316"/>
      <w:jc w:val="center"/>
      <w:outlineLvl w:val="1"/>
    </w:pPr>
    <w:rPr>
      <w:rFonts w:ascii="Verdana" w:hAnsi="Verdana" w:eastAsia="Verdana" w:cs="Verdana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6"/>
      <w:ind w:left="327"/>
      <w:jc w:val="center"/>
      <w:outlineLvl w:val="3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2026-02-15T05:51:51Z</dcterms:created>
  <dcterms:modified xsi:type="dcterms:W3CDTF">2026-02-15T05:51:51Z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