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Megan</w:t>
      </w:r>
      <w:r>
        <w:rPr>
          <w:color w:val="FFFFFF"/>
          <w:spacing w:val="-30"/>
        </w:rPr>
        <w:t> </w:t>
      </w:r>
      <w:r>
        <w:rPr>
          <w:color w:val="FFFFFF"/>
          <w:spacing w:val="-2"/>
        </w:rPr>
        <w:t>Wallace</w:t>
      </w:r>
    </w:p>
    <w:p>
      <w:pPr>
        <w:spacing w:before="104"/>
        <w:ind w:left="3772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HR</w:t>
      </w:r>
      <w:r>
        <w:rPr>
          <w:rFonts w:ascii="Verdana"/>
          <w:b/>
          <w:color w:val="FFFFFF"/>
          <w:spacing w:val="-1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Assistant</w:t>
      </w: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rPr>
          <w:rFonts w:ascii="Verdana"/>
          <w:b/>
          <w:sz w:val="18"/>
        </w:rPr>
      </w:pPr>
    </w:p>
    <w:p>
      <w:pPr>
        <w:pStyle w:val="BodyText"/>
        <w:spacing w:before="86"/>
        <w:rPr>
          <w:rFonts w:ascii="Verdana"/>
          <w:b/>
          <w:sz w:val="18"/>
        </w:rPr>
      </w:pPr>
    </w:p>
    <w:p>
      <w:pPr>
        <w:spacing w:before="0"/>
        <w:ind w:left="4093" w:right="0" w:firstLine="0"/>
        <w:jc w:val="center"/>
        <w:rPr>
          <w:sz w:val="18"/>
        </w:rPr>
      </w:pPr>
      <w:r>
        <w:rPr>
          <w:sz w:val="18"/>
        </w:rPr>
        <w:t>HR</w:t>
      </w:r>
      <w:r>
        <w:rPr>
          <w:spacing w:val="34"/>
          <w:sz w:val="18"/>
        </w:rPr>
        <w:t> </w:t>
      </w:r>
      <w:r>
        <w:rPr>
          <w:sz w:val="18"/>
        </w:rPr>
        <w:t>assistant</w:t>
      </w:r>
      <w:r>
        <w:rPr>
          <w:spacing w:val="34"/>
          <w:sz w:val="18"/>
        </w:rPr>
        <w:t> </w:t>
      </w:r>
      <w:r>
        <w:rPr>
          <w:sz w:val="18"/>
        </w:rPr>
        <w:t>with</w:t>
      </w:r>
      <w:r>
        <w:rPr>
          <w:spacing w:val="34"/>
          <w:sz w:val="18"/>
        </w:rPr>
        <w:t> </w:t>
      </w:r>
      <w:r>
        <w:rPr>
          <w:sz w:val="18"/>
        </w:rPr>
        <w:t>expertise</w:t>
      </w:r>
      <w:r>
        <w:rPr>
          <w:spacing w:val="34"/>
          <w:sz w:val="18"/>
        </w:rPr>
        <w:t> </w:t>
      </w:r>
      <w:r>
        <w:rPr>
          <w:sz w:val="18"/>
        </w:rPr>
        <w:t>in</w:t>
      </w:r>
      <w:r>
        <w:rPr>
          <w:spacing w:val="34"/>
          <w:sz w:val="18"/>
        </w:rPr>
        <w:t> </w:t>
      </w:r>
      <w:r>
        <w:rPr>
          <w:sz w:val="18"/>
        </w:rPr>
        <w:t>recruitment</w:t>
      </w:r>
      <w:r>
        <w:rPr>
          <w:spacing w:val="34"/>
          <w:sz w:val="18"/>
        </w:rPr>
        <w:t> </w:t>
      </w:r>
      <w:r>
        <w:rPr>
          <w:sz w:val="18"/>
        </w:rPr>
        <w:t>support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z w:val="18"/>
        </w:rPr>
        <w:t>administrative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efficiency</w:t>
      </w:r>
    </w:p>
    <w:p>
      <w:pPr>
        <w:spacing w:line="292" w:lineRule="auto" w:before="166"/>
        <w:ind w:left="4219" w:right="122" w:firstLine="0"/>
        <w:jc w:val="center"/>
        <w:rPr>
          <w:sz w:val="18"/>
        </w:rPr>
      </w:pPr>
      <w:r>
        <w:rPr>
          <w:sz w:val="18"/>
        </w:rPr>
        <w:t>Detail-oriented</w:t>
      </w:r>
      <w:r>
        <w:rPr>
          <w:spacing w:val="31"/>
          <w:sz w:val="18"/>
        </w:rPr>
        <w:t> </w:t>
      </w:r>
      <w:r>
        <w:rPr>
          <w:sz w:val="18"/>
        </w:rPr>
        <w:t>HR</w:t>
      </w:r>
      <w:r>
        <w:rPr>
          <w:spacing w:val="31"/>
          <w:sz w:val="18"/>
        </w:rPr>
        <w:t> </w:t>
      </w:r>
      <w:r>
        <w:rPr>
          <w:sz w:val="18"/>
        </w:rPr>
        <w:t>professional</w:t>
      </w:r>
      <w:r>
        <w:rPr>
          <w:spacing w:val="31"/>
          <w:sz w:val="18"/>
        </w:rPr>
        <w:t> </w:t>
      </w:r>
      <w:r>
        <w:rPr>
          <w:sz w:val="18"/>
        </w:rPr>
        <w:t>with</w:t>
      </w:r>
      <w:r>
        <w:rPr>
          <w:spacing w:val="31"/>
          <w:sz w:val="18"/>
        </w:rPr>
        <w:t> </w:t>
      </w:r>
      <w:r>
        <w:rPr>
          <w:sz w:val="18"/>
        </w:rPr>
        <w:t>over</w:t>
      </w:r>
      <w:r>
        <w:rPr>
          <w:spacing w:val="31"/>
          <w:sz w:val="18"/>
        </w:rPr>
        <w:t> </w:t>
      </w:r>
      <w:r>
        <w:rPr>
          <w:sz w:val="18"/>
        </w:rPr>
        <w:t>three</w:t>
      </w:r>
      <w:r>
        <w:rPr>
          <w:spacing w:val="31"/>
          <w:sz w:val="18"/>
        </w:rPr>
        <w:t> </w:t>
      </w:r>
      <w:r>
        <w:rPr>
          <w:sz w:val="18"/>
        </w:rPr>
        <w:t>years</w:t>
      </w:r>
      <w:r>
        <w:rPr>
          <w:spacing w:val="31"/>
          <w:sz w:val="18"/>
        </w:rPr>
        <w:t> </w:t>
      </w:r>
      <w:r>
        <w:rPr>
          <w:sz w:val="18"/>
        </w:rPr>
        <w:t>of</w:t>
      </w:r>
      <w:r>
        <w:rPr>
          <w:spacing w:val="31"/>
          <w:sz w:val="18"/>
        </w:rPr>
        <w:t> </w:t>
      </w:r>
      <w:r>
        <w:rPr>
          <w:sz w:val="18"/>
        </w:rPr>
        <w:t>experience</w:t>
      </w:r>
      <w:r>
        <w:rPr>
          <w:spacing w:val="31"/>
          <w:sz w:val="18"/>
        </w:rPr>
        <w:t> </w:t>
      </w:r>
      <w:r>
        <w:rPr>
          <w:sz w:val="18"/>
        </w:rPr>
        <w:t>supporting</w:t>
      </w:r>
      <w:r>
        <w:rPr>
          <w:spacing w:val="31"/>
          <w:sz w:val="18"/>
        </w:rPr>
        <w:t> </w:t>
      </w:r>
      <w:r>
        <w:rPr>
          <w:sz w:val="18"/>
        </w:rPr>
        <w:t>HR teams, coordinating recruitment efforts, and improving employee documentation</w:t>
      </w:r>
      <w:r>
        <w:rPr>
          <w:spacing w:val="80"/>
          <w:sz w:val="18"/>
        </w:rPr>
        <w:t> </w:t>
      </w:r>
      <w:r>
        <w:rPr>
          <w:spacing w:val="-2"/>
          <w:sz w:val="18"/>
        </w:rPr>
        <w:t>processes.</w:t>
      </w:r>
    </w:p>
    <w:p>
      <w:pPr>
        <w:pStyle w:val="BodyText"/>
        <w:spacing w:before="1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283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Heading2"/>
      </w:pPr>
      <w:r>
        <w:rPr>
          <w:color w:val="24560F"/>
        </w:rPr>
        <w:t>PERSONAL</w:t>
      </w:r>
      <w:r>
        <w:rPr>
          <w:color w:val="24560F"/>
          <w:spacing w:val="-9"/>
        </w:rPr>
        <w:t> </w:t>
      </w:r>
      <w:r>
        <w:rPr>
          <w:color w:val="24560F"/>
          <w:spacing w:val="-2"/>
        </w:rPr>
        <w:t>INFORMATION</w:t>
      </w:r>
    </w:p>
    <w:p>
      <w:pPr>
        <w:spacing w:before="97"/>
        <w:ind w:left="127" w:right="0" w:firstLine="0"/>
        <w:jc w:val="left"/>
        <w:rPr>
          <w:rFonts w:ascii="Verdana"/>
          <w:b/>
          <w:sz w:val="20"/>
        </w:rPr>
      </w:pPr>
      <w:r>
        <w:rPr/>
        <w:br w:type="column"/>
      </w:r>
      <w:r>
        <w:rPr>
          <w:rFonts w:ascii="Verdana"/>
          <w:b/>
          <w:color w:val="24560F"/>
          <w:spacing w:val="-4"/>
          <w:sz w:val="20"/>
        </w:rPr>
        <w:t>PROFESSIONAL</w:t>
      </w:r>
      <w:r>
        <w:rPr>
          <w:rFonts w:ascii="Verdana"/>
          <w:b/>
          <w:color w:val="24560F"/>
          <w:spacing w:val="-2"/>
          <w:sz w:val="20"/>
        </w:rPr>
        <w:t> EXPERIENCE</w:t>
      </w:r>
    </w:p>
    <w:p>
      <w:pPr>
        <w:pStyle w:val="BodyText"/>
        <w:spacing w:before="228"/>
        <w:ind w:left="684"/>
      </w:pPr>
      <w:r>
        <w:rPr/>
        <w:t>HR</w:t>
      </w:r>
      <w:r>
        <w:rPr>
          <w:spacing w:val="33"/>
        </w:rPr>
        <w:t> </w:t>
      </w:r>
      <w:r>
        <w:rPr/>
        <w:t>Assistant,</w:t>
      </w:r>
      <w:r>
        <w:rPr>
          <w:spacing w:val="34"/>
        </w:rPr>
        <w:t> </w:t>
      </w:r>
      <w:r>
        <w:rPr/>
        <w:t>Summit</w:t>
      </w:r>
      <w:r>
        <w:rPr>
          <w:spacing w:val="34"/>
        </w:rPr>
        <w:t> </w:t>
      </w:r>
      <w:r>
        <w:rPr/>
        <w:t>Industries</w:t>
      </w:r>
      <w:r>
        <w:rPr>
          <w:spacing w:val="34"/>
        </w:rPr>
        <w:t> </w:t>
      </w:r>
      <w:r>
        <w:rPr>
          <w:w w:val="90"/>
        </w:rPr>
        <w:t>|</w:t>
      </w:r>
      <w:r>
        <w:rPr>
          <w:spacing w:val="34"/>
        </w:rPr>
        <w:t> </w:t>
      </w:r>
      <w:r>
        <w:rPr/>
        <w:t>Denver,</w:t>
      </w:r>
      <w:r>
        <w:rPr>
          <w:spacing w:val="34"/>
        </w:rPr>
        <w:t> </w:t>
      </w:r>
      <w:r>
        <w:rPr>
          <w:spacing w:val="-5"/>
        </w:rPr>
        <w:t>CO</w:t>
      </w:r>
    </w:p>
    <w:p>
      <w:pPr>
        <w:pStyle w:val="BodyText"/>
        <w:spacing w:before="39"/>
        <w:ind w:left="684"/>
      </w:pPr>
      <w:r>
        <w:rPr>
          <w:w w:val="115"/>
        </w:rPr>
        <w:t>June</w:t>
      </w:r>
      <w:r>
        <w:rPr>
          <w:spacing w:val="-9"/>
          <w:w w:val="115"/>
        </w:rPr>
        <w:t> </w:t>
      </w:r>
      <w:r>
        <w:rPr>
          <w:w w:val="115"/>
        </w:rPr>
        <w:t>2021</w:t>
      </w:r>
      <w:r>
        <w:rPr>
          <w:spacing w:val="47"/>
          <w:w w:val="155"/>
        </w:rPr>
        <w:t> </w:t>
      </w:r>
      <w:r>
        <w:rPr>
          <w:w w:val="155"/>
        </w:rPr>
        <w:t>–</w:t>
      </w:r>
      <w:r>
        <w:rPr>
          <w:spacing w:val="47"/>
          <w:w w:val="15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900" w:bottom="280" w:left="283" w:right="283"/>
          <w:cols w:num="2" w:equalWidth="0">
            <w:col w:w="3046" w:space="1065"/>
            <w:col w:w="7243"/>
          </w:cols>
        </w:sectPr>
      </w:pP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900" w:bottom="280" w:left="283" w:right="283"/>
        </w:sectPr>
      </w:pPr>
    </w:p>
    <w:p>
      <w:pPr>
        <w:pStyle w:val="BodyText"/>
        <w:spacing w:before="105"/>
        <w:ind w:left="6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10087"/>
                                </a:moveTo>
                                <a:lnTo>
                                  <a:pt x="0" y="46100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100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105137"/>
                                </a:moveTo>
                                <a:lnTo>
                                  <a:pt x="0" y="3105137"/>
                                </a:lnTo>
                                <a:lnTo>
                                  <a:pt x="0" y="4305287"/>
                                </a:lnTo>
                                <a:lnTo>
                                  <a:pt x="2581262" y="4305287"/>
                                </a:lnTo>
                                <a:lnTo>
                                  <a:pt x="2581262" y="31051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2790812"/>
                                </a:lnTo>
                                <a:lnTo>
                                  <a:pt x="2581262" y="279081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14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529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24424"/>
                            <a:ext cx="476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667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96264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96264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579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219449"/>
                            <a:ext cx="21907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514600">
                                <a:moveTo>
                                  <a:pt x="47625" y="1382547"/>
                                </a:moveTo>
                                <a:lnTo>
                                  <a:pt x="27165" y="1362075"/>
                                </a:lnTo>
                                <a:lnTo>
                                  <a:pt x="20472" y="1362075"/>
                                </a:lnTo>
                                <a:lnTo>
                                  <a:pt x="0" y="1382547"/>
                                </a:lnTo>
                                <a:lnTo>
                                  <a:pt x="0" y="1386116"/>
                                </a:lnTo>
                                <a:lnTo>
                                  <a:pt x="0" y="1389240"/>
                                </a:lnTo>
                                <a:lnTo>
                                  <a:pt x="20472" y="1409700"/>
                                </a:lnTo>
                                <a:lnTo>
                                  <a:pt x="27165" y="1409700"/>
                                </a:lnTo>
                                <a:lnTo>
                                  <a:pt x="47625" y="1389240"/>
                                </a:lnTo>
                                <a:lnTo>
                                  <a:pt x="47625" y="1382547"/>
                                </a:lnTo>
                                <a:close/>
                              </a:path>
                              <a:path w="219075" h="2514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2144547"/>
                                </a:moveTo>
                                <a:lnTo>
                                  <a:pt x="198615" y="212407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71450" y="2144547"/>
                                </a:lnTo>
                                <a:lnTo>
                                  <a:pt x="171450" y="2148116"/>
                                </a:lnTo>
                                <a:lnTo>
                                  <a:pt x="171450" y="2151240"/>
                                </a:lnTo>
                                <a:lnTo>
                                  <a:pt x="191922" y="2171700"/>
                                </a:lnTo>
                                <a:lnTo>
                                  <a:pt x="198615" y="2171700"/>
                                </a:lnTo>
                                <a:lnTo>
                                  <a:pt x="219075" y="2151240"/>
                                </a:lnTo>
                                <a:lnTo>
                                  <a:pt x="219075" y="21445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1792122"/>
                                </a:moveTo>
                                <a:lnTo>
                                  <a:pt x="198615" y="1771650"/>
                                </a:lnTo>
                                <a:lnTo>
                                  <a:pt x="191922" y="1771650"/>
                                </a:lnTo>
                                <a:lnTo>
                                  <a:pt x="171450" y="1792122"/>
                                </a:lnTo>
                                <a:lnTo>
                                  <a:pt x="171450" y="1795691"/>
                                </a:lnTo>
                                <a:lnTo>
                                  <a:pt x="171450" y="1798815"/>
                                </a:lnTo>
                                <a:lnTo>
                                  <a:pt x="191922" y="1819275"/>
                                </a:lnTo>
                                <a:lnTo>
                                  <a:pt x="198615" y="1819275"/>
                                </a:lnTo>
                                <a:lnTo>
                                  <a:pt x="219075" y="1798815"/>
                                </a:lnTo>
                                <a:lnTo>
                                  <a:pt x="219075" y="1792122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1125372"/>
                                </a:moveTo>
                                <a:lnTo>
                                  <a:pt x="198615" y="1104900"/>
                                </a:lnTo>
                                <a:lnTo>
                                  <a:pt x="191922" y="1104900"/>
                                </a:lnTo>
                                <a:lnTo>
                                  <a:pt x="171450" y="1125372"/>
                                </a:lnTo>
                                <a:lnTo>
                                  <a:pt x="171450" y="1128941"/>
                                </a:lnTo>
                                <a:lnTo>
                                  <a:pt x="171450" y="1132065"/>
                                </a:lnTo>
                                <a:lnTo>
                                  <a:pt x="191922" y="1152525"/>
                                </a:lnTo>
                                <a:lnTo>
                                  <a:pt x="198615" y="1152525"/>
                                </a:lnTo>
                                <a:lnTo>
                                  <a:pt x="219075" y="1132065"/>
                                </a:lnTo>
                                <a:lnTo>
                                  <a:pt x="219075" y="1125372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772947"/>
                                </a:moveTo>
                                <a:lnTo>
                                  <a:pt x="198615" y="752475"/>
                                </a:lnTo>
                                <a:lnTo>
                                  <a:pt x="191922" y="752475"/>
                                </a:lnTo>
                                <a:lnTo>
                                  <a:pt x="171450" y="772947"/>
                                </a:lnTo>
                                <a:lnTo>
                                  <a:pt x="171450" y="776516"/>
                                </a:lnTo>
                                <a:lnTo>
                                  <a:pt x="171450" y="779640"/>
                                </a:lnTo>
                                <a:lnTo>
                                  <a:pt x="191922" y="800100"/>
                                </a:lnTo>
                                <a:lnTo>
                                  <a:pt x="198615" y="800100"/>
                                </a:lnTo>
                                <a:lnTo>
                                  <a:pt x="219075" y="779640"/>
                                </a:lnTo>
                                <a:lnTo>
                                  <a:pt x="219075" y="7729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420522"/>
                                </a:moveTo>
                                <a:lnTo>
                                  <a:pt x="198615" y="400050"/>
                                </a:lnTo>
                                <a:lnTo>
                                  <a:pt x="191922" y="400050"/>
                                </a:lnTo>
                                <a:lnTo>
                                  <a:pt x="171450" y="420522"/>
                                </a:lnTo>
                                <a:lnTo>
                                  <a:pt x="171450" y="424091"/>
                                </a:lnTo>
                                <a:lnTo>
                                  <a:pt x="171450" y="427215"/>
                                </a:lnTo>
                                <a:lnTo>
                                  <a:pt x="191922" y="447675"/>
                                </a:lnTo>
                                <a:lnTo>
                                  <a:pt x="198615" y="447675"/>
                                </a:lnTo>
                                <a:lnTo>
                                  <a:pt x="219075" y="427215"/>
                                </a:lnTo>
                                <a:lnTo>
                                  <a:pt x="219075" y="420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0;top:2610;width:4065;height:14250" id="docshape2" coordorigin="0,2610" coordsize="4065,14250" path="m4065,9870l0,9870,0,16860,4065,16860,4065,9870xm4065,7500l0,7500,0,9390,4065,9390,4065,7500xm4065,5370l0,5370,0,7005,4065,700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4560f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6" o:title=""/>
                </v:shape>
                <v:shape style="position:absolute;left:425;top:6030;width:275;height:317" type="#_x0000_t75" id="docshape10" stroked="false">
                  <v:imagedata r:id="rId7" o:title=""/>
                </v:shape>
                <v:shape style="position:absolute;left:406;top:6480;width:315;height:317" type="#_x0000_t75" id="docshape11" stroked="false">
                  <v:imagedata r:id="rId8" o:title=""/>
                </v:shape>
                <v:rect style="position:absolute;left:0;top:7005;width:4245;height:495" id="docshape12" filled="true" fillcolor="#f2f2f2" stroked="false">
                  <v:fill type="solid"/>
                </v:rect>
                <v:shape style="position:absolute;left:0;top:7005;width:4245;height:495" id="docshape13" coordorigin="0,7005" coordsize="4245,495" path="m4245,7005l4230,7005,0,7005,0,7020,4230,7020,4230,7485,0,7485,0,7500,4230,7500,4245,7500,4245,7005xe" filled="true" fillcolor="#000000" stroked="false">
                  <v:path arrowok="t"/>
                  <v:fill opacity="16960f" type="solid"/>
                </v:shape>
                <v:shape style="position:absolute;left:4065;top:7485;width:180;height:315" id="docshape14" coordorigin="4065,7485" coordsize="180,315" path="m4065,7800l4065,7485,4245,7485,4065,7800xe" filled="true" fillcolor="#999999" stroked="false">
                  <v:path arrowok="t"/>
                  <v:fill type="solid"/>
                </v:shape>
                <v:shape style="position:absolute;left:404;top:7755;width:75;height:1365" id="docshape15" coordorigin="405,7755" coordsize="75,1365" path="m480,9077l479,9072,475,9063,473,9059,466,9052,462,9050,453,9046,448,9045,437,9045,432,9046,423,9050,419,9052,412,9059,410,9063,406,9072,405,9077,405,9083,405,9088,406,9093,410,9102,412,9106,419,9113,423,9115,432,9119,437,9120,448,9120,453,9119,462,9115,466,9113,473,9106,475,9102,479,9093,480,9088,480,9077xm480,8762l479,8757,475,8748,473,8744,466,8737,462,8735,453,8731,448,8730,437,8730,432,8731,423,8735,419,8737,412,8744,410,8748,406,8757,405,8762,405,8768,405,8773,406,8778,410,8787,412,8791,419,8798,423,8800,432,8804,437,8805,448,8805,453,8804,462,8800,466,8798,473,8791,475,8787,479,8778,480,8773,480,8762xm480,8432l479,8427,475,8418,473,8414,466,8407,462,8405,453,8401,448,8400,437,8400,432,8401,423,8405,419,8407,412,8414,410,8418,406,8427,405,8432,405,8438,405,8443,406,8448,410,8457,412,8461,419,8468,423,8470,432,8474,437,8475,448,8475,453,8474,462,8470,466,8468,473,8461,475,8457,479,8448,480,8443,480,8432xm480,8117l479,8112,475,8103,473,8099,466,8092,462,8090,453,8086,448,8085,437,8085,432,8086,423,8090,419,8092,412,8099,410,8103,406,8112,405,8117,405,8123,405,8128,406,8133,410,8142,412,8146,419,8153,423,8155,432,8159,437,8160,448,8160,453,8159,462,8155,466,8153,473,8146,475,8142,479,8133,480,8128,480,8117xm480,7787l479,7782,475,7773,473,7769,466,7762,462,7760,453,7756,448,7755,437,7755,432,7756,423,7760,419,7762,412,7769,410,7773,406,7782,405,7787,405,7793,405,7798,406,7803,410,7812,412,7816,419,7823,423,7825,432,7829,437,7830,448,7830,453,7829,462,7825,466,7823,473,7816,475,7812,479,7803,480,7798,480,7787xe" filled="true" fillcolor="#000000" stroked="false">
                  <v:path arrowok="t"/>
                  <v:fill type="solid"/>
                </v:shape>
                <v:rect style="position:absolute;left:0;top:9390;width:4245;height:480" id="docshape16" filled="true" fillcolor="#f2f2f2" stroked="false">
                  <v:fill type="solid"/>
                </v:rect>
                <v:shape style="position:absolute;left:0;top:9390;width:4245;height:480" id="docshape17" coordorigin="0,9390" coordsize="4245,480" path="m4245,9390l4230,9390,0,9390,0,9405,4230,9405,4230,9855,0,9855,0,9870,4230,9870,4245,9870,4245,9390xe" filled="true" fillcolor="#000000" stroked="false">
                  <v:path arrowok="t"/>
                  <v:fill opacity="16960f" type="solid"/>
                </v:shape>
                <v:shape style="position:absolute;left:4065;top:9855;width:180;height:315" id="docshape18" coordorigin="4065,9855" coordsize="180,315" path="m4065,10170l4065,9855,4245,9855,4065,10170xe" filled="true" fillcolor="#999999" stroked="false">
                  <v:path arrowok="t"/>
                  <v:fill type="solid"/>
                </v:shape>
                <v:shape style="position:absolute;left:4784;top:5070;width:345;height:3960" id="docshape19" coordorigin="4785,5070" coordsize="345,3960" path="m4860,7247l4859,7242,4855,7233,4853,7229,4846,7222,4842,7220,4833,7216,4828,7215,4817,7215,4812,7216,4803,7220,4799,7222,4792,7229,4790,7233,4786,7242,4785,7247,4785,7253,4785,7258,4786,7263,4790,7272,4792,7276,4799,7283,4803,7285,4812,7289,4817,7290,4828,7290,4833,7289,4842,7285,4846,7283,4853,7276,4855,7272,4859,7263,4860,7258,4860,7247xm4860,5102l4859,5097,4855,5088,4853,5084,4846,5077,4842,5075,4833,5071,4828,5070,4817,5070,4812,5071,4803,5075,4799,5077,4792,5084,4790,5088,4786,5097,4785,5102,4785,5108,4785,5113,4786,5118,4790,5127,4792,5131,4799,5138,4803,5140,4812,5144,4817,5145,4828,5145,4833,5144,4842,5140,4846,5138,4853,5131,4855,5127,4859,5118,4860,5113,4860,5102xm5130,8987l5129,8982,5125,8973,5123,8969,5116,8962,5112,8960,5103,8956,5098,8955,5087,8955,5082,8956,5073,8960,5069,8962,5062,8969,5060,8973,5056,8982,5055,8987,5055,8993,5055,8998,5056,9003,5060,9012,5062,9016,5069,9023,5073,9025,5082,9029,5087,9030,5098,9030,5103,9029,5112,9025,5116,9023,5123,9016,5125,9012,5129,9003,5130,8998,5130,8987xm5130,8447l5129,8442,5125,8433,5123,8429,5116,8422,5112,8420,5103,8416,5098,8415,5087,8415,5082,8416,5073,8420,5069,8422,5062,8429,5060,8433,5056,8442,5055,8447,5055,8453,5055,8458,5056,8463,5060,8472,5062,8476,5069,8483,5073,8485,5082,8489,5087,8490,5098,8490,5103,8489,5112,8485,5116,8483,5123,8476,5125,8472,5129,8463,5130,8458,5130,8447xm5130,7892l5129,7887,5125,7878,5123,7874,5116,7867,5112,7865,5103,7861,5098,7860,5087,7860,5082,7861,5073,7865,5069,7867,5062,7874,5060,7878,5056,7887,5055,7892,5055,7898,5055,7903,5056,7908,5060,7917,5062,7921,5069,7928,5073,7930,5082,7934,5087,7935,5098,7935,5103,7934,5112,7930,5116,7928,5123,7921,5125,7917,5129,7908,5130,7903,5130,7892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6287l5129,6282,5125,6273,5123,6269,5116,6262,5112,6260,5103,6256,5098,6255,5087,6255,5082,6256,5073,6260,5069,6262,5062,6269,5060,6273,5056,6282,5055,6287,5055,6293,5055,6298,5056,6303,5060,6312,5062,6316,5069,6323,5073,6325,5082,6329,5087,6330,5098,6330,5103,6329,5112,6325,5116,6323,5123,6316,5125,6312,5129,6303,5130,6298,5130,6287xm5130,5732l5129,5727,5125,5718,5123,5714,5116,5707,5112,5705,5103,5701,5098,5700,5087,5700,5082,5701,5073,5705,5069,5707,5062,5714,5060,5718,5056,5727,5055,5732,5055,5738,5055,5743,5056,5748,5060,5757,5062,5761,5069,5768,5073,5770,5082,5774,5087,5775,5098,5775,5103,5774,5112,5770,5116,5768,5123,5761,5125,5757,5129,5748,5130,5743,5130,57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(123)</w:t>
      </w:r>
      <w:r>
        <w:rPr>
          <w:spacing w:val="31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79"/>
      </w:pPr>
    </w:p>
    <w:p>
      <w:pPr>
        <w:pStyle w:val="BodyText"/>
        <w:spacing w:line="561" w:lineRule="auto"/>
        <w:ind w:left="647" w:right="840"/>
      </w:pP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Heading2"/>
        <w:spacing w:before="175"/>
      </w:pPr>
      <w:r>
        <w:rPr>
          <w:color w:val="24560F"/>
        </w:rPr>
        <w:t>KEY</w:t>
      </w:r>
      <w:r>
        <w:rPr>
          <w:color w:val="24560F"/>
          <w:spacing w:val="-12"/>
        </w:rPr>
        <w:t> </w:t>
      </w:r>
      <w:r>
        <w:rPr>
          <w:color w:val="24560F"/>
          <w:spacing w:val="-2"/>
        </w:rPr>
        <w:t>SKILLS</w:t>
      </w:r>
    </w:p>
    <w:p>
      <w:pPr>
        <w:pStyle w:val="BodyText"/>
        <w:spacing w:before="74"/>
        <w:rPr>
          <w:rFonts w:ascii="Verdana"/>
          <w:b/>
          <w:sz w:val="20"/>
        </w:rPr>
      </w:pPr>
    </w:p>
    <w:p>
      <w:pPr>
        <w:pStyle w:val="BodyText"/>
        <w:spacing w:line="420" w:lineRule="auto"/>
        <w:ind w:left="424" w:right="502"/>
      </w:pPr>
      <w:r>
        <w:rPr>
          <w:w w:val="105"/>
        </w:rPr>
        <w:t>Recruitment coordination Employee record management Payroll and benefits support</w:t>
      </w:r>
      <w:r>
        <w:rPr>
          <w:spacing w:val="40"/>
          <w:w w:val="105"/>
        </w:rPr>
        <w:t> </w:t>
      </w:r>
      <w:r>
        <w:rPr>
          <w:w w:val="105"/>
        </w:rPr>
        <w:t>HR policy compliance</w:t>
      </w:r>
    </w:p>
    <w:p>
      <w:pPr>
        <w:pStyle w:val="BodyText"/>
        <w:spacing w:line="175" w:lineRule="exact"/>
        <w:ind w:left="424"/>
      </w:pPr>
      <w:r>
        <w:rPr>
          <w:w w:val="105"/>
        </w:rPr>
        <w:t>HRIS</w:t>
      </w:r>
      <w:r>
        <w:rPr>
          <w:spacing w:val="31"/>
          <w:w w:val="105"/>
        </w:rPr>
        <w:t> </w:t>
      </w:r>
      <w:r>
        <w:rPr>
          <w:w w:val="105"/>
        </w:rPr>
        <w:t>database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48"/>
      </w:pPr>
    </w:p>
    <w:p>
      <w:pPr>
        <w:pStyle w:val="Heading2"/>
      </w:pPr>
      <w:r>
        <w:rPr>
          <w:color w:val="24560F"/>
          <w:spacing w:val="-2"/>
        </w:rPr>
        <w:t>EDUCATION</w:t>
      </w:r>
    </w:p>
    <w:p>
      <w:pPr>
        <w:pStyle w:val="BodyText"/>
        <w:spacing w:before="89"/>
        <w:rPr>
          <w:rFonts w:ascii="Verdana"/>
          <w:b/>
          <w:sz w:val="20"/>
        </w:rPr>
      </w:pPr>
    </w:p>
    <w:p>
      <w:pPr>
        <w:pStyle w:val="BodyText"/>
        <w:spacing w:line="290" w:lineRule="auto" w:before="1"/>
        <w:ind w:left="127"/>
      </w:pPr>
      <w:r>
        <w:rPr>
          <w:w w:val="105"/>
        </w:rPr>
        <w:t>Bachelor of Science in Human Resource </w:t>
      </w:r>
      <w:r>
        <w:rPr>
          <w:spacing w:val="-2"/>
          <w:w w:val="105"/>
        </w:rPr>
        <w:t>Management</w:t>
      </w:r>
    </w:p>
    <w:p>
      <w:pPr>
        <w:pStyle w:val="BodyText"/>
        <w:ind w:left="127"/>
      </w:pPr>
      <w:r>
        <w:rPr/>
        <w:t>University</w:t>
      </w:r>
      <w:r>
        <w:rPr>
          <w:spacing w:val="17"/>
        </w:rPr>
        <w:t> </w:t>
      </w:r>
      <w:r>
        <w:rPr/>
        <w:t>of</w:t>
      </w:r>
      <w:r>
        <w:rPr>
          <w:spacing w:val="17"/>
        </w:rPr>
        <w:t> </w:t>
      </w:r>
      <w:r>
        <w:rPr/>
        <w:t>Colorado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>
          <w:spacing w:val="-4"/>
        </w:rPr>
        <w:t>2019</w:t>
      </w:r>
    </w:p>
    <w:p>
      <w:pPr>
        <w:pStyle w:val="BodyText"/>
        <w:spacing w:line="309" w:lineRule="auto" w:before="105"/>
        <w:ind w:left="963" w:right="479"/>
      </w:pPr>
      <w:r>
        <w:rPr/>
        <w:br w:type="column"/>
      </w:r>
      <w:r>
        <w:rPr/>
        <w:t>Assisted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recruitment,</w:t>
      </w:r>
      <w:r>
        <w:rPr>
          <w:spacing w:val="40"/>
        </w:rPr>
        <w:t> </w:t>
      </w:r>
      <w:r>
        <w:rPr/>
        <w:t>scheduling</w:t>
      </w:r>
      <w:r>
        <w:rPr>
          <w:spacing w:val="40"/>
        </w:rPr>
        <w:t> </w:t>
      </w:r>
      <w:r>
        <w:rPr/>
        <w:t>interviews,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streamlining</w:t>
      </w:r>
      <w:r>
        <w:rPr>
          <w:spacing w:val="40"/>
        </w:rPr>
        <w:t> </w:t>
      </w:r>
      <w:r>
        <w:rPr/>
        <w:t>candidate communication,</w:t>
      </w:r>
      <w:r>
        <w:rPr>
          <w:spacing w:val="38"/>
        </w:rPr>
        <w:t> </w:t>
      </w:r>
      <w:r>
        <w:rPr/>
        <w:t>reducing</w:t>
      </w:r>
      <w:r>
        <w:rPr>
          <w:spacing w:val="38"/>
        </w:rPr>
        <w:t> </w:t>
      </w:r>
      <w:r>
        <w:rPr/>
        <w:t>hiring</w:t>
      </w:r>
      <w:r>
        <w:rPr>
          <w:spacing w:val="38"/>
        </w:rPr>
        <w:t> </w:t>
      </w:r>
      <w:r>
        <w:rPr/>
        <w:t>delays</w:t>
      </w:r>
      <w:r>
        <w:rPr>
          <w:spacing w:val="38"/>
        </w:rPr>
        <w:t> </w:t>
      </w:r>
      <w:r>
        <w:rPr/>
        <w:t>by</w:t>
      </w:r>
      <w:r>
        <w:rPr>
          <w:spacing w:val="38"/>
        </w:rPr>
        <w:t> </w:t>
      </w:r>
      <w:r>
        <w:rPr/>
        <w:t>25%</w:t>
      </w:r>
    </w:p>
    <w:p>
      <w:pPr>
        <w:pStyle w:val="BodyText"/>
        <w:spacing w:line="290" w:lineRule="auto" w:before="76"/>
        <w:ind w:left="963" w:right="479"/>
      </w:pPr>
      <w:r>
        <w:rPr>
          <w:w w:val="105"/>
        </w:rPr>
        <w:t>Managed HR documentation and compliance tracking, ensuring 100% accuracy in employee records</w:t>
      </w:r>
    </w:p>
    <w:p>
      <w:pPr>
        <w:pStyle w:val="BodyText"/>
        <w:spacing w:before="106"/>
        <w:ind w:left="963"/>
      </w:pPr>
      <w:r>
        <w:rPr>
          <w:w w:val="105"/>
        </w:rPr>
        <w:t>Processed</w:t>
      </w:r>
      <w:r>
        <w:rPr>
          <w:spacing w:val="2"/>
          <w:w w:val="105"/>
        </w:rPr>
        <w:t> </w:t>
      </w:r>
      <w:r>
        <w:rPr>
          <w:w w:val="105"/>
        </w:rPr>
        <w:t>payroll</w:t>
      </w:r>
      <w:r>
        <w:rPr>
          <w:spacing w:val="2"/>
          <w:w w:val="105"/>
        </w:rPr>
        <w:t> </w:t>
      </w:r>
      <w:r>
        <w:rPr>
          <w:w w:val="105"/>
        </w:rPr>
        <w:t>data,</w:t>
      </w:r>
      <w:r>
        <w:rPr>
          <w:spacing w:val="2"/>
          <w:w w:val="105"/>
        </w:rPr>
        <w:t> </w:t>
      </w:r>
      <w:r>
        <w:rPr>
          <w:w w:val="105"/>
        </w:rPr>
        <w:t>reducing</w:t>
      </w:r>
      <w:r>
        <w:rPr>
          <w:spacing w:val="3"/>
          <w:w w:val="105"/>
        </w:rPr>
        <w:t> </w:t>
      </w:r>
      <w:r>
        <w:rPr>
          <w:w w:val="105"/>
        </w:rPr>
        <w:t>payroll</w:t>
      </w:r>
      <w:r>
        <w:rPr>
          <w:spacing w:val="2"/>
          <w:w w:val="105"/>
        </w:rPr>
        <w:t> </w:t>
      </w:r>
      <w:r>
        <w:rPr>
          <w:w w:val="105"/>
        </w:rPr>
        <w:t>errors</w:t>
      </w:r>
      <w:r>
        <w:rPr>
          <w:spacing w:val="2"/>
          <w:w w:val="105"/>
        </w:rPr>
        <w:t> </w:t>
      </w:r>
      <w:r>
        <w:rPr>
          <w:w w:val="105"/>
        </w:rPr>
        <w:t>by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15%</w:t>
      </w:r>
    </w:p>
    <w:p>
      <w:pPr>
        <w:pStyle w:val="BodyText"/>
        <w:spacing w:before="33"/>
      </w:pPr>
    </w:p>
    <w:p>
      <w:pPr>
        <w:pStyle w:val="BodyText"/>
        <w:ind w:left="684"/>
      </w:pPr>
      <w:r>
        <w:rPr/>
        <w:t>Administrative</w:t>
      </w:r>
      <w:r>
        <w:rPr>
          <w:spacing w:val="38"/>
        </w:rPr>
        <w:t> </w:t>
      </w:r>
      <w:r>
        <w:rPr/>
        <w:t>Assistant</w:t>
      </w:r>
      <w:r>
        <w:rPr>
          <w:spacing w:val="38"/>
        </w:rPr>
        <w:t> </w:t>
      </w:r>
      <w:r>
        <w:rPr/>
        <w:t>(HR</w:t>
      </w:r>
      <w:r>
        <w:rPr>
          <w:spacing w:val="38"/>
        </w:rPr>
        <w:t> </w:t>
      </w:r>
      <w:r>
        <w:rPr/>
        <w:t>Focus),</w:t>
      </w:r>
      <w:r>
        <w:rPr>
          <w:spacing w:val="38"/>
        </w:rPr>
        <w:t> </w:t>
      </w:r>
      <w:r>
        <w:rPr/>
        <w:t>Elite</w:t>
      </w:r>
      <w:r>
        <w:rPr>
          <w:spacing w:val="38"/>
        </w:rPr>
        <w:t> </w:t>
      </w:r>
      <w:r>
        <w:rPr/>
        <w:t>Solutions</w:t>
      </w:r>
      <w:r>
        <w:rPr>
          <w:spacing w:val="38"/>
        </w:rPr>
        <w:t> </w:t>
      </w:r>
      <w:r>
        <w:rPr>
          <w:w w:val="90"/>
        </w:rPr>
        <w:t>|</w:t>
      </w:r>
      <w:r>
        <w:rPr>
          <w:spacing w:val="38"/>
        </w:rPr>
        <w:t> </w:t>
      </w:r>
      <w:r>
        <w:rPr/>
        <w:t>Denver,</w:t>
      </w:r>
      <w:r>
        <w:rPr>
          <w:spacing w:val="39"/>
        </w:rPr>
        <w:t> </w:t>
      </w:r>
      <w:r>
        <w:rPr>
          <w:spacing w:val="-5"/>
        </w:rPr>
        <w:t>CO</w:t>
      </w:r>
    </w:p>
    <w:p>
      <w:pPr>
        <w:pStyle w:val="BodyText"/>
        <w:spacing w:before="39"/>
        <w:ind w:left="684"/>
      </w:pPr>
      <w:r>
        <w:rPr>
          <w:w w:val="120"/>
        </w:rPr>
        <w:t>August</w:t>
      </w:r>
      <w:r>
        <w:rPr>
          <w:spacing w:val="-15"/>
          <w:w w:val="120"/>
        </w:rPr>
        <w:t> </w:t>
      </w:r>
      <w:r>
        <w:rPr>
          <w:w w:val="120"/>
        </w:rPr>
        <w:t>2019</w:t>
      </w:r>
      <w:r>
        <w:rPr>
          <w:spacing w:val="21"/>
          <w:w w:val="145"/>
        </w:rPr>
        <w:t> </w:t>
      </w:r>
      <w:r>
        <w:rPr>
          <w:w w:val="145"/>
        </w:rPr>
        <w:t>–</w:t>
      </w:r>
      <w:r>
        <w:rPr>
          <w:spacing w:val="29"/>
          <w:w w:val="145"/>
        </w:rPr>
        <w:t> </w:t>
      </w:r>
      <w:r>
        <w:rPr>
          <w:w w:val="120"/>
        </w:rPr>
        <w:t>June</w:t>
      </w:r>
      <w:r>
        <w:rPr>
          <w:spacing w:val="-14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BodyText"/>
        <w:spacing w:before="48"/>
      </w:pPr>
    </w:p>
    <w:p>
      <w:pPr>
        <w:pStyle w:val="BodyText"/>
        <w:spacing w:line="290" w:lineRule="auto" w:before="1"/>
        <w:ind w:left="963" w:right="479"/>
      </w:pPr>
      <w:r>
        <w:rPr>
          <w:w w:val="105"/>
        </w:rPr>
        <w:t>Handled onboarding paperwork for new hires, improving first-week onboarding satisfaction by 20%</w:t>
      </w:r>
    </w:p>
    <w:p>
      <w:pPr>
        <w:pStyle w:val="BodyText"/>
        <w:spacing w:line="309" w:lineRule="auto" w:before="90"/>
        <w:ind w:left="963" w:right="949"/>
      </w:pPr>
      <w:r>
        <w:rPr/>
        <w:t>Assisted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benefits</w:t>
      </w:r>
      <w:r>
        <w:rPr>
          <w:spacing w:val="40"/>
        </w:rPr>
        <w:t> </w:t>
      </w:r>
      <w:r>
        <w:rPr/>
        <w:t>enrollment,</w:t>
      </w:r>
      <w:r>
        <w:rPr>
          <w:spacing w:val="40"/>
        </w:rPr>
        <w:t> </w:t>
      </w:r>
      <w:r>
        <w:rPr/>
        <w:t>increasing</w:t>
      </w:r>
      <w:r>
        <w:rPr>
          <w:spacing w:val="40"/>
        </w:rPr>
        <w:t> </w:t>
      </w:r>
      <w:r>
        <w:rPr/>
        <w:t>participation</w:t>
      </w:r>
      <w:r>
        <w:rPr>
          <w:spacing w:val="40"/>
        </w:rPr>
        <w:t> </w:t>
      </w:r>
      <w:r>
        <w:rPr/>
        <w:t>rates</w:t>
      </w:r>
      <w:r>
        <w:rPr>
          <w:spacing w:val="40"/>
        </w:rPr>
        <w:t> </w:t>
      </w:r>
      <w:r>
        <w:rPr/>
        <w:t>among </w:t>
      </w:r>
      <w:r>
        <w:rPr>
          <w:spacing w:val="-2"/>
        </w:rPr>
        <w:t>employees</w:t>
      </w:r>
    </w:p>
    <w:p>
      <w:pPr>
        <w:pStyle w:val="BodyText"/>
        <w:spacing w:line="290" w:lineRule="auto" w:before="76"/>
        <w:ind w:left="963" w:right="479"/>
      </w:pPr>
      <w:r>
        <w:rPr/>
        <w:t>Provided</w:t>
      </w:r>
      <w:r>
        <w:rPr>
          <w:spacing w:val="37"/>
        </w:rPr>
        <w:t> </w:t>
      </w:r>
      <w:r>
        <w:rPr/>
        <w:t>general</w:t>
      </w:r>
      <w:r>
        <w:rPr>
          <w:spacing w:val="37"/>
        </w:rPr>
        <w:t> </w:t>
      </w:r>
      <w:r>
        <w:rPr/>
        <w:t>administrative</w:t>
      </w:r>
      <w:r>
        <w:rPr>
          <w:spacing w:val="37"/>
        </w:rPr>
        <w:t> </w:t>
      </w:r>
      <w:r>
        <w:rPr/>
        <w:t>support</w:t>
      </w:r>
      <w:r>
        <w:rPr>
          <w:spacing w:val="37"/>
        </w:rPr>
        <w:t> </w:t>
      </w:r>
      <w:r>
        <w:rPr/>
        <w:t>to</w:t>
      </w:r>
      <w:r>
        <w:rPr>
          <w:spacing w:val="37"/>
        </w:rPr>
        <w:t> </w:t>
      </w:r>
      <w:r>
        <w:rPr/>
        <w:t>the</w:t>
      </w:r>
      <w:r>
        <w:rPr>
          <w:spacing w:val="37"/>
        </w:rPr>
        <w:t> </w:t>
      </w:r>
      <w:r>
        <w:rPr/>
        <w:t>HR</w:t>
      </w:r>
      <w:r>
        <w:rPr>
          <w:spacing w:val="37"/>
        </w:rPr>
        <w:t> </w:t>
      </w:r>
      <w:r>
        <w:rPr/>
        <w:t>team,</w:t>
      </w:r>
      <w:r>
        <w:rPr>
          <w:spacing w:val="37"/>
        </w:rPr>
        <w:t> </w:t>
      </w:r>
      <w:r>
        <w:rPr/>
        <w:t>ensuring</w:t>
      </w:r>
      <w:r>
        <w:rPr>
          <w:spacing w:val="37"/>
        </w:rPr>
        <w:t> </w:t>
      </w:r>
      <w:r>
        <w:rPr/>
        <w:t>smooth daily operations</w:t>
      </w:r>
    </w:p>
    <w:p>
      <w:pPr>
        <w:pStyle w:val="BodyText"/>
        <w:spacing w:before="123"/>
      </w:pPr>
    </w:p>
    <w:p>
      <w:pPr>
        <w:spacing w:before="1"/>
        <w:ind w:left="127" w:right="0" w:firstLine="0"/>
        <w:jc w:val="left"/>
        <w:rPr>
          <w:rFonts w:ascii="Verdana"/>
          <w:b/>
          <w:sz w:val="20"/>
        </w:rPr>
      </w:pPr>
      <w:r>
        <w:rPr>
          <w:rFonts w:ascii="Verdana"/>
          <w:b/>
          <w:color w:val="24560F"/>
          <w:spacing w:val="-2"/>
          <w:sz w:val="20"/>
        </w:rPr>
        <w:t>REFERENCES</w:t>
      </w:r>
    </w:p>
    <w:sectPr>
      <w:type w:val="continuous"/>
      <w:pgSz w:w="11920" w:h="16860"/>
      <w:pgMar w:top="900" w:bottom="280" w:left="283" w:right="283"/>
      <w:cols w:num="2" w:equalWidth="0">
        <w:col w:w="3261" w:space="849"/>
        <w:col w:w="72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8"/>
      <w:ind w:left="3772"/>
      <w:outlineLvl w:val="1"/>
    </w:pPr>
    <w:rPr>
      <w:rFonts w:ascii="Verdana" w:hAnsi="Verdana" w:eastAsia="Verdana" w:cs="Verdana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2026-02-28T03:22:57Z</dcterms:created>
  <dcterms:modified xsi:type="dcterms:W3CDTF">2026-02-28T03:22:57Z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