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Skyler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Lewis</w:t>
      </w:r>
    </w:p>
    <w:p>
      <w:pPr>
        <w:pStyle w:val="Heading1"/>
        <w:spacing w:before="207"/>
        <w:ind w:left="448"/>
      </w:pPr>
      <w:r>
        <w:rPr>
          <w:color w:val="FFFFFF"/>
        </w:rPr>
        <w:t>Mobile</w:t>
      </w:r>
      <w:r>
        <w:rPr>
          <w:color w:val="FFFFFF"/>
          <w:spacing w:val="29"/>
        </w:rPr>
        <w:t> </w:t>
      </w:r>
      <w:r>
        <w:rPr>
          <w:color w:val="FFFFFF"/>
          <w:spacing w:val="-2"/>
        </w:rPr>
        <w:t>Dentist</w:t>
      </w:r>
    </w:p>
    <w:p>
      <w:pPr>
        <w:spacing w:before="178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Mobile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Dentist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delivering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accessible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underserved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communities</w:t>
      </w:r>
    </w:p>
    <w:p>
      <w:pPr>
        <w:spacing w:line="273" w:lineRule="auto" w:before="26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Flexible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resourceful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Dentist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units,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schools,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elder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facilities.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Specializes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 preventive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Dentistry,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education,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adapting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treatments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nontraditional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Heading1"/>
        <w:spacing w:before="66"/>
      </w:pPr>
      <w:r>
        <w:rPr>
          <w:color w:val="7D46B1"/>
        </w:rPr>
        <w:t>CONTACT</w:t>
      </w:r>
      <w:r>
        <w:rPr>
          <w:color w:val="7D46B1"/>
          <w:spacing w:val="26"/>
        </w:rPr>
        <w:t> </w:t>
      </w:r>
      <w:r>
        <w:rPr>
          <w:color w:val="7D46B1"/>
          <w:spacing w:val="-2"/>
        </w:rPr>
        <w:t>INFORMATION</w:t>
      </w:r>
    </w:p>
    <w:p>
      <w:pPr>
        <w:pStyle w:val="BodyText"/>
        <w:spacing w:before="147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7D46B1"/>
        </w:rPr>
        <w:t>PROFESSIONAL</w:t>
      </w:r>
      <w:r>
        <w:rPr>
          <w:color w:val="7D46B1"/>
          <w:spacing w:val="66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90"/>
        <w:rPr>
          <w:b/>
          <w:sz w:val="22"/>
        </w:rPr>
      </w:pPr>
    </w:p>
    <w:p>
      <w:pPr>
        <w:pStyle w:val="BodyText"/>
        <w:spacing w:line="268" w:lineRule="auto"/>
        <w:ind w:left="225"/>
      </w:pPr>
      <w:r>
        <w:rPr>
          <w:w w:val="105"/>
        </w:rPr>
        <w:t>MOBILE DENTIST </w:t>
      </w:r>
      <w:r>
        <w:rPr>
          <w:w w:val="105"/>
          <w:position w:val="2"/>
        </w:rPr>
        <w:t>| </w:t>
      </w:r>
      <w:r>
        <w:rPr>
          <w:w w:val="105"/>
        </w:rPr>
        <w:t>MILES FOR SMILES DENTAL</w:t>
      </w:r>
      <w:r>
        <w:rPr>
          <w:spacing w:val="-1"/>
          <w:w w:val="105"/>
        </w:rPr>
        <w:t> </w:t>
      </w:r>
      <w:r>
        <w:rPr>
          <w:w w:val="105"/>
        </w:rPr>
        <w:t>PROGRAM, DENVER, CO JUNE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40" w:bottom="280" w:left="425" w:right="708"/>
          <w:cols w:num="2" w:equalWidth="0">
            <w:col w:w="2777" w:space="980"/>
            <w:col w:w="703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BodyText"/>
        <w:spacing w:before="203"/>
        <w:ind w:left="80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972299"/>
                            <a:ext cx="2476500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733800">
                                <a:moveTo>
                                  <a:pt x="0" y="3733799"/>
                                </a:moveTo>
                                <a:lnTo>
                                  <a:pt x="2476499" y="37337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33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972299"/>
                            <a:ext cx="9525" cy="373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33800">
                                <a:moveTo>
                                  <a:pt x="0" y="3733799"/>
                                </a:moveTo>
                                <a:lnTo>
                                  <a:pt x="9524" y="37337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33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62175">
                                <a:moveTo>
                                  <a:pt x="7568183" y="2162174"/>
                                </a:moveTo>
                                <a:lnTo>
                                  <a:pt x="0" y="2162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62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62174"/>
                            <a:ext cx="9525" cy="481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10125">
                                <a:moveTo>
                                  <a:pt x="9524" y="4810124"/>
                                </a:moveTo>
                                <a:lnTo>
                                  <a:pt x="0" y="4810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10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62174"/>
                            <a:ext cx="2466975" cy="4810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810125">
                                <a:moveTo>
                                  <a:pt x="2466974" y="4810124"/>
                                </a:moveTo>
                                <a:lnTo>
                                  <a:pt x="0" y="48101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810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9861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4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78129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765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5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48024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52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6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2427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0980;width:3900;height:5880" id="docshape2" filled="true" fillcolor="#7d46b1" stroked="false">
                  <v:fill opacity="32899f" type="solid"/>
                </v:rect>
                <v:rect style="position:absolute;left:3885;top:10980;width:15;height:5880" id="docshape3" filled="true" fillcolor="#000000" stroked="false">
                  <v:fill type="solid"/>
                </v:rect>
                <v:rect style="position:absolute;left:0;top:0;width:11919;height:3405" id="docshape4" filled="true" fillcolor="#7d46b1" stroked="false">
                  <v:fill type="solid"/>
                </v:rect>
                <v:rect style="position:absolute;left:3885;top:3405;width:15;height:7575" id="docshape5" filled="true" fillcolor="#000000" stroked="false">
                  <v:fill type="solid"/>
                </v:rect>
                <v:rect style="position:absolute;left:0;top:3405;width:3885;height:7575" id="docshape6" filled="true" fillcolor="#7d46b1" stroked="false">
                  <v:fill opacity="32899f" type="solid"/>
                </v:rect>
                <v:shape style="position:absolute;left:562;top:4267;width:495;height:480" id="docshape7" coordorigin="562,4267" coordsize="495,480" path="m817,4747l802,4747,791,4747,722,4733,660,4700,610,4650,577,4588,563,4519,562,4507,563,4496,577,4427,610,4365,660,4315,722,4282,791,4268,802,4267,817,4267,887,4278,951,4308,1003,4355,1039,4416,1056,4484,1057,4507,1057,4519,1043,4588,1010,4650,960,4700,898,4733,829,4747,817,4747xe" filled="true" fillcolor="#7d46b1" stroked="false">
                  <v:path arrowok="t"/>
                  <v:fill type="solid"/>
                </v:shape>
                <v:shape style="position:absolute;left:562;top:4267;width:495;height:480" id="docshape8" coordorigin="562,4267" coordsize="495,480" path="m562,4507l573,4438,603,4374,650,4322,711,4286,779,4269,802,4267,817,4267,887,4278,951,4308,1003,4355,1039,4416,1056,4484,1057,4507,1057,4519,1043,4588,1010,4650,960,4700,898,4733,829,4747,817,4747,802,4747,733,4737,669,4707,617,4660,581,4599,564,4531,562,4507xe" filled="false" stroked="true" strokeweight="2.25pt" strokecolor="#7d46b1">
                  <v:path arrowok="t"/>
                  <v:stroke dashstyle="solid"/>
                </v:shape>
                <v:shape style="position:absolute;left:675;top:4380;width:261;height:255" type="#_x0000_t75" id="docshape9" stroked="false">
                  <v:imagedata r:id="rId5" o:title=""/>
                </v:shape>
                <v:shape style="position:absolute;left:562;top:5002;width:495;height:495" id="docshape10" coordorigin="562,5002" coordsize="495,495" path="m810,5497l750,5490,693,5468,644,5433,604,5388,577,5334,564,5275,562,5250,563,5238,573,5178,598,5123,635,5075,683,5038,738,5013,798,5003,810,5002,822,5003,882,5013,937,5038,985,5075,1022,5123,1047,5178,1057,5238,1057,5250,1057,5262,1047,5322,1022,5377,985,5425,937,5462,882,5487,822,5497,810,5497xe" filled="true" fillcolor="#7d46b1" stroked="false">
                  <v:path arrowok="t"/>
                  <v:fill type="solid"/>
                </v:shape>
                <v:shape style="position:absolute;left:562;top:5002;width:495;height:495" id="docshape11" coordorigin="562,5002" coordsize="495,495" path="m562,5250l562,5250,563,5238,573,5178,598,5123,635,5075,683,5038,738,5013,798,5003,810,5002,810,5002,870,5010,927,5032,976,5067,1016,5112,1043,5166,1056,5225,1057,5250,1057,5250,1050,5310,1028,5367,993,5416,948,5456,894,5483,835,5496,810,5497,810,5497,750,5490,693,5468,644,5433,604,5388,577,5334,564,5275,562,5250xe" filled="false" stroked="true" strokeweight="2.25pt" strokecolor="#7d46b1">
                  <v:path arrowok="t"/>
                  <v:stroke dashstyle="solid"/>
                </v:shape>
                <v:shape style="position:absolute;left:692;top:5115;width:226;height:261" type="#_x0000_t75" id="docshape12" stroked="false">
                  <v:imagedata r:id="rId6" o:title=""/>
                </v:shape>
                <v:shape style="position:absolute;left:562;top:5752;width:495;height:495" id="docshape13" coordorigin="562,5752" coordsize="495,495" path="m810,6247l750,6240,693,6218,644,6183,604,6138,577,6084,564,6025,562,6000,563,5988,573,5928,598,5873,635,5825,683,5788,738,5763,798,5753,810,5752,822,5753,882,5763,937,5788,985,5825,1022,5873,1047,5928,1057,5988,1057,6000,1057,6012,1047,6072,1022,6127,985,6175,937,6212,882,6237,822,6247,810,6247xe" filled="true" fillcolor="#7d46b1" stroked="false">
                  <v:path arrowok="t"/>
                  <v:fill type="solid"/>
                </v:shape>
                <v:shape style="position:absolute;left:562;top:5752;width:495;height:495" id="docshape14" coordorigin="562,5752" coordsize="495,495" path="m562,6000l562,6000,563,5988,573,5928,598,5873,635,5825,683,5788,738,5763,798,5753,810,5752,810,5752,870,5760,927,5782,976,5817,1016,5862,1043,5916,1056,5975,1057,6000,1057,6000,1050,6060,1028,6117,993,6166,948,6206,894,6233,835,6246,810,6247,810,6247,750,6240,693,6218,644,6183,604,6138,577,6084,564,6025,562,6000xe" filled="false" stroked="true" strokeweight="2.25pt" strokecolor="#7d46b1">
                  <v:path arrowok="t"/>
                  <v:stroke dashstyle="solid"/>
                </v:shape>
                <v:shape style="position:absolute;left:675;top:5865;width:259;height:255" type="#_x0000_t75" id="docshape15" stroked="false">
                  <v:imagedata r:id="rId7" o:title=""/>
                </v:shape>
                <w10:wrap type="none"/>
              </v:group>
            </w:pict>
          </mc:Fallback>
        </mc:AlternateContent>
      </w:r>
      <w:hyperlink r:id="rId8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spacing w:before="1"/>
        <w:ind w:left="802"/>
      </w:pPr>
      <w:r>
        <w:rPr>
          <w:color w:val="424242"/>
          <w:spacing w:val="-2"/>
          <w:w w:val="105"/>
        </w:rPr>
        <w:t>City,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2"/>
          <w:w w:val="105"/>
        </w:rPr>
        <w:t>ST</w:t>
      </w:r>
      <w:r>
        <w:rPr>
          <w:color w:val="424242"/>
          <w:spacing w:val="-11"/>
          <w:w w:val="105"/>
        </w:rPr>
        <w:t> </w:t>
      </w:r>
      <w:r>
        <w:rPr>
          <w:color w:val="424242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6"/>
      </w:pPr>
    </w:p>
    <w:p>
      <w:pPr>
        <w:pStyle w:val="Heading1"/>
      </w:pPr>
      <w:r>
        <w:rPr>
          <w:color w:val="7D46B1"/>
          <w:spacing w:val="-2"/>
        </w:rPr>
        <w:t>EDUCATION</w:t>
      </w:r>
    </w:p>
    <w:p>
      <w:pPr>
        <w:pStyle w:val="BodyText"/>
        <w:spacing w:line="268" w:lineRule="auto" w:before="235"/>
        <w:ind w:left="114"/>
        <w:jc w:val="both"/>
      </w:pPr>
      <w:r>
        <w:rPr>
          <w:w w:val="105"/>
        </w:rPr>
        <w:t>Doctor of Dental Surgery (DDS) University of Colorado | Aurora, CO, May 2015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7D46B1"/>
        </w:rPr>
        <w:t>KEY</w:t>
      </w:r>
      <w:r>
        <w:rPr>
          <w:color w:val="7D46B1"/>
          <w:spacing w:val="17"/>
        </w:rPr>
        <w:t> </w:t>
      </w:r>
      <w:r>
        <w:rPr>
          <w:color w:val="7D46B1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162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Denture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Adjustments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Emergency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Mobile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Equipment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Preventive</w:t>
      </w:r>
      <w:r>
        <w:rPr>
          <w:spacing w:val="47"/>
          <w:sz w:val="18"/>
        </w:rPr>
        <w:t> </w:t>
      </w:r>
      <w:r>
        <w:rPr>
          <w:spacing w:val="-2"/>
          <w:sz w:val="18"/>
        </w:rPr>
        <w:t>Dentistry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Time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139" w:after="0"/>
        <w:ind w:left="523" w:right="24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 on-site care to over 3,000 patients across rural communities and nursing homes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82" w:after="0"/>
        <w:ind w:left="523" w:right="584" w:hanging="298"/>
        <w:jc w:val="left"/>
        <w:rPr>
          <w:sz w:val="18"/>
        </w:rPr>
      </w:pPr>
      <w:r>
        <w:rPr>
          <w:w w:val="105"/>
          <w:sz w:val="18"/>
        </w:rPr>
        <w:t>Decreased treatment delays by 40% by implementing mobile EHR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</w:tabs>
        <w:spacing w:line="240" w:lineRule="auto" w:before="58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dental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BodyText"/>
        <w:spacing w:before="142"/>
      </w:pPr>
    </w:p>
    <w:p>
      <w:pPr>
        <w:pStyle w:val="BodyText"/>
        <w:spacing w:line="285" w:lineRule="auto"/>
        <w:ind w:left="2" w:right="919"/>
      </w:pPr>
      <w:r>
        <w:rPr>
          <w:w w:val="105"/>
        </w:rPr>
        <w:t>STAFF</w:t>
      </w:r>
      <w:r>
        <w:rPr>
          <w:spacing w:val="-2"/>
          <w:w w:val="105"/>
        </w:rPr>
        <w:t> </w:t>
      </w:r>
      <w:r>
        <w:rPr>
          <w:w w:val="105"/>
        </w:rPr>
        <w:t>DENTIST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HEALTHYSTART</w:t>
      </w:r>
      <w:r>
        <w:rPr>
          <w:spacing w:val="-5"/>
          <w:w w:val="105"/>
        </w:rPr>
        <w:t> </w:t>
      </w:r>
      <w:r>
        <w:rPr>
          <w:w w:val="105"/>
        </w:rPr>
        <w:t>MOBILE</w:t>
      </w:r>
      <w:r>
        <w:rPr>
          <w:spacing w:val="-2"/>
          <w:w w:val="105"/>
        </w:rPr>
        <w:t> </w:t>
      </w:r>
      <w:r>
        <w:rPr>
          <w:w w:val="105"/>
        </w:rPr>
        <w:t>DENTAL,</w:t>
      </w:r>
      <w:r>
        <w:rPr>
          <w:spacing w:val="-1"/>
          <w:w w:val="105"/>
        </w:rPr>
        <w:t> </w:t>
      </w:r>
      <w:r>
        <w:rPr>
          <w:w w:val="105"/>
        </w:rPr>
        <w:t>COLORADO SPRINGS, CO</w:t>
      </w:r>
    </w:p>
    <w:p>
      <w:pPr>
        <w:pStyle w:val="BodyText"/>
        <w:spacing w:line="186" w:lineRule="exact"/>
        <w:ind w:left="2"/>
      </w:pPr>
      <w:r>
        <w:rPr>
          <w:w w:val="105"/>
        </w:rPr>
        <w:t>AUGUST</w:t>
      </w:r>
      <w:r>
        <w:rPr>
          <w:spacing w:val="-2"/>
          <w:w w:val="105"/>
        </w:rPr>
        <w:t> </w:t>
      </w:r>
      <w:r>
        <w:rPr>
          <w:w w:val="105"/>
        </w:rPr>
        <w:t>2015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4"/>
      </w:pPr>
    </w:p>
    <w:p>
      <w:pPr>
        <w:pStyle w:val="ListParagraph"/>
        <w:numPr>
          <w:ilvl w:val="1"/>
          <w:numId w:val="1"/>
        </w:numPr>
        <w:tabs>
          <w:tab w:pos="521" w:val="left" w:leader="none"/>
        </w:tabs>
        <w:spacing w:line="343" w:lineRule="exact" w:before="0" w:after="0"/>
        <w:ind w:left="521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preventative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restorative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school-based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clinics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25" w:after="0"/>
        <w:ind w:left="523" w:right="453" w:hanging="298"/>
        <w:jc w:val="left"/>
        <w:rPr>
          <w:sz w:val="18"/>
        </w:rPr>
      </w:pPr>
      <w:r>
        <w:rPr>
          <w:w w:val="105"/>
          <w:sz w:val="18"/>
        </w:rPr>
        <w:t>Created an oral hygiene curriculum for elementary students in three school districts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82" w:after="0"/>
        <w:ind w:left="523" w:right="1189" w:hanging="298"/>
        <w:jc w:val="left"/>
        <w:rPr>
          <w:sz w:val="18"/>
        </w:rPr>
      </w:pPr>
      <w:r>
        <w:rPr>
          <w:w w:val="105"/>
          <w:sz w:val="18"/>
        </w:rPr>
        <w:t>Worked with social workers to coordinate follow-up care for underserved families</w:t>
      </w:r>
    </w:p>
    <w:sectPr>
      <w:type w:val="continuous"/>
      <w:pgSz w:w="11920" w:h="16860"/>
      <w:pgMar w:top="640" w:bottom="280" w:left="425" w:right="708"/>
      <w:cols w:num="2" w:equalWidth="0">
        <w:col w:w="2839" w:space="1141"/>
        <w:col w:w="68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8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2026-02-12T16:44:25Z</dcterms:created>
  <dcterms:modified xsi:type="dcterms:W3CDTF">2026-02-12T16:44:25Z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