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Executive Assistant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to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5"/>
          <w:sz w:val="20"/>
        </w:rPr>
        <w:t>CEO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343774"/>
                            <a:ext cx="9525" cy="116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62050">
                                <a:moveTo>
                                  <a:pt x="0" y="1162050"/>
                                </a:moveTo>
                                <a:lnTo>
                                  <a:pt x="9524" y="11620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62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34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43775">
                                <a:moveTo>
                                  <a:pt x="9524" y="7343774"/>
                                </a:moveTo>
                                <a:lnTo>
                                  <a:pt x="0" y="7343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43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1104" id="docshapegroup1" coordorigin="3855,128" coordsize="15,13395">
                <v:rect style="position:absolute;left:3855;top:11692;width:15;height:1830" id="docshape2" filled="true" fillcolor="#1f1f1f" stroked="false">
                  <v:fill opacity="15420f" type="solid"/>
                </v:rect>
                <v:rect style="position:absolute;left:3855;top:127;width:15;height:1156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2E497D"/>
          <w:sz w:val="20"/>
        </w:rPr>
        <w:t>ABOUT</w:t>
      </w:r>
      <w:r>
        <w:rPr>
          <w:b/>
          <w:color w:val="2E497D"/>
          <w:spacing w:val="11"/>
          <w:sz w:val="20"/>
        </w:rPr>
        <w:t> </w:t>
      </w:r>
      <w:r>
        <w:rPr>
          <w:b/>
          <w:color w:val="2E497D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E497D"/>
          <w:sz w:val="20"/>
        </w:rPr>
        <w:t>PERSONAL</w:t>
      </w:r>
      <w:r>
        <w:rPr>
          <w:b/>
          <w:color w:val="2E497D"/>
          <w:spacing w:val="12"/>
          <w:sz w:val="20"/>
        </w:rPr>
        <w:t> </w:t>
      </w:r>
      <w:r>
        <w:rPr>
          <w:b/>
          <w:color w:val="2E497D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116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Atlanta, GA 30303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E497D"/>
          <w:sz w:val="20"/>
        </w:rPr>
        <w:t>KEY</w:t>
      </w:r>
      <w:r>
        <w:rPr>
          <w:b/>
          <w:color w:val="2E497D"/>
          <w:spacing w:val="3"/>
          <w:sz w:val="20"/>
        </w:rPr>
        <w:t> </w:t>
      </w:r>
      <w:r>
        <w:rPr>
          <w:b/>
          <w:color w:val="2E497D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Calendar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Communication</w:t>
      </w:r>
      <w:r>
        <w:rPr>
          <w:color w:val="1F1F1F"/>
          <w:spacing w:val="36"/>
          <w:sz w:val="18"/>
        </w:rPr>
        <w:t> </w:t>
      </w:r>
      <w:r>
        <w:rPr>
          <w:color w:val="1F1F1F"/>
          <w:spacing w:val="-2"/>
          <w:sz w:val="18"/>
        </w:rPr>
        <w:t>routing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Event </w:t>
      </w:r>
      <w:r>
        <w:rPr>
          <w:color w:val="1F1F1F"/>
          <w:spacing w:val="-2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Investor</w:t>
      </w:r>
      <w:r>
        <w:rPr>
          <w:color w:val="1F1F1F"/>
          <w:spacing w:val="13"/>
          <w:sz w:val="18"/>
        </w:rPr>
        <w:t> </w:t>
      </w:r>
      <w:r>
        <w:rPr>
          <w:color w:val="1F1F1F"/>
          <w:spacing w:val="-2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Legal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correspondence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Project</w:t>
      </w:r>
      <w:r>
        <w:rPr>
          <w:color w:val="1F1F1F"/>
          <w:spacing w:val="7"/>
          <w:sz w:val="18"/>
        </w:rPr>
        <w:t> </w:t>
      </w:r>
      <w:r>
        <w:rPr>
          <w:color w:val="1F1F1F"/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Strategic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scheduling</w:t>
      </w:r>
    </w:p>
    <w:p>
      <w:pPr>
        <w:spacing w:line="297" w:lineRule="auto" w:before="70"/>
        <w:ind w:left="206" w:right="134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Executive</w:t>
      </w:r>
      <w:r>
        <w:rPr>
          <w:color w:val="1F1F1F"/>
          <w:spacing w:val="21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CEO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over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11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supporting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high-profile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company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leaders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fast-paced,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high-growth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organizations</w:t>
      </w:r>
    </w:p>
    <w:p>
      <w:pPr>
        <w:spacing w:line="290" w:lineRule="auto" w:before="89"/>
        <w:ind w:left="271" w:right="20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Skilled in managing sensitive information, strategic calendar planning, and investor meeting logistics. Trusted to lead communication flow and manage high-impact initiatives with discretion and precision.</w:t>
      </w: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132403</wp:posOffset>
                </wp:positionV>
                <wp:extent cx="4629150" cy="1905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25495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E497D"/>
          <w:sz w:val="20"/>
        </w:rPr>
        <w:t>PROFESSIONAL</w:t>
      </w:r>
      <w:r>
        <w:rPr>
          <w:b/>
          <w:color w:val="2E497D"/>
          <w:spacing w:val="17"/>
          <w:sz w:val="20"/>
        </w:rPr>
        <w:t> </w:t>
      </w:r>
      <w:r>
        <w:rPr>
          <w:b/>
          <w:color w:val="2E497D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Executive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5"/>
          <w:sz w:val="20"/>
        </w:rPr>
        <w:t>CEO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Wellington</w:t>
      </w:r>
      <w:r>
        <w:rPr>
          <w:spacing w:val="5"/>
          <w:sz w:val="20"/>
        </w:rPr>
        <w:t> </w:t>
      </w:r>
      <w:r>
        <w:rPr>
          <w:sz w:val="20"/>
        </w:rPr>
        <w:t>Solutions</w:t>
      </w:r>
      <w:r>
        <w:rPr>
          <w:spacing w:val="6"/>
          <w:sz w:val="20"/>
        </w:rPr>
        <w:t> </w:t>
      </w:r>
      <w:r>
        <w:rPr>
          <w:sz w:val="20"/>
        </w:rPr>
        <w:t>Inc.,</w:t>
      </w:r>
      <w:r>
        <w:rPr>
          <w:spacing w:val="6"/>
          <w:sz w:val="20"/>
        </w:rPr>
        <w:t> </w:t>
      </w:r>
      <w:r>
        <w:rPr>
          <w:sz w:val="20"/>
        </w:rPr>
        <w:t>Atlanta,</w:t>
      </w:r>
      <w:r>
        <w:rPr>
          <w:spacing w:val="5"/>
          <w:sz w:val="20"/>
        </w:rPr>
        <w:t> </w:t>
      </w:r>
      <w:r>
        <w:rPr>
          <w:sz w:val="20"/>
        </w:rPr>
        <w:t>GA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February</w:t>
      </w:r>
      <w:r>
        <w:rPr>
          <w:spacing w:val="6"/>
          <w:sz w:val="20"/>
        </w:rPr>
        <w:t> </w:t>
      </w:r>
      <w:r>
        <w:rPr>
          <w:sz w:val="20"/>
        </w:rPr>
        <w:t>2015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517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all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internal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external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communications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CEO,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overseeing scheduling and brieﬁngs across three global ofﬁces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173" w:hanging="302"/>
        <w:jc w:val="left"/>
        <w:rPr>
          <w:sz w:val="18"/>
        </w:rPr>
      </w:pPr>
      <w:r>
        <w:rPr>
          <w:color w:val="1F1F1F"/>
          <w:w w:val="105"/>
          <w:sz w:val="18"/>
        </w:rPr>
        <w:t>Plans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quarterly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investor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relations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meetings,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handling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all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preparation,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materials, and post-meeting action tracking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307" w:hanging="302"/>
        <w:jc w:val="left"/>
        <w:rPr>
          <w:sz w:val="18"/>
        </w:rPr>
      </w:pPr>
      <w:r>
        <w:rPr>
          <w:color w:val="1F1F1F"/>
          <w:w w:val="105"/>
          <w:sz w:val="18"/>
        </w:rPr>
        <w:t>Serves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project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lead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conﬁdential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merger-related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tasks,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supporting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legal and ﬁnance with timeline coordination</w:t>
      </w:r>
    </w:p>
    <w:p>
      <w:pPr>
        <w:spacing w:before="192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Executive</w:t>
      </w:r>
      <w:r>
        <w:rPr>
          <w:color w:val="1F1F1F"/>
          <w:spacing w:val="-2"/>
          <w:sz w:val="20"/>
        </w:rPr>
        <w:t> 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SkyTrust</w:t>
      </w:r>
      <w:r>
        <w:rPr>
          <w:spacing w:val="1"/>
          <w:sz w:val="20"/>
        </w:rPr>
        <w:t> </w:t>
      </w:r>
      <w:r>
        <w:rPr>
          <w:sz w:val="20"/>
        </w:rPr>
        <w:t>Health Systems,</w:t>
      </w:r>
      <w:r>
        <w:rPr>
          <w:spacing w:val="1"/>
          <w:sz w:val="20"/>
        </w:rPr>
        <w:t> </w:t>
      </w:r>
      <w:r>
        <w:rPr>
          <w:sz w:val="20"/>
        </w:rPr>
        <w:t>Atlanta,</w:t>
      </w:r>
      <w:r>
        <w:rPr>
          <w:spacing w:val="1"/>
          <w:sz w:val="20"/>
        </w:rPr>
        <w:t> </w:t>
      </w:r>
      <w:r>
        <w:rPr>
          <w:sz w:val="20"/>
        </w:rPr>
        <w:t>GA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July</w:t>
      </w:r>
      <w:r>
        <w:rPr>
          <w:spacing w:val="1"/>
          <w:sz w:val="20"/>
        </w:rPr>
        <w:t> </w:t>
      </w:r>
      <w:r>
        <w:rPr>
          <w:sz w:val="20"/>
        </w:rPr>
        <w:t>2012</w:t>
      </w:r>
      <w:r>
        <w:rPr>
          <w:spacing w:val="1"/>
          <w:sz w:val="20"/>
        </w:rPr>
        <w:t> </w:t>
      </w:r>
      <w:r>
        <w:rPr>
          <w:sz w:val="20"/>
        </w:rPr>
        <w:t>-</w:t>
      </w:r>
      <w:r>
        <w:rPr>
          <w:spacing w:val="1"/>
          <w:sz w:val="20"/>
        </w:rPr>
        <w:t> </w:t>
      </w:r>
      <w:r>
        <w:rPr>
          <w:sz w:val="20"/>
        </w:rPr>
        <w:t>January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2015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3" w:after="0"/>
        <w:ind w:left="975" w:right="204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 CEO and board chair during rapid acquisition period, coordinating weekly strategy sessions and legal document routing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06" w:after="0"/>
        <w:ind w:left="975" w:right="51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Reduced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last-minute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rescheduling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60%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through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proactive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meeting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ﬂow management and calendar balancing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20" w:after="0"/>
        <w:ind w:left="975" w:right="575" w:hanging="302"/>
        <w:jc w:val="left"/>
        <w:rPr>
          <w:sz w:val="18"/>
        </w:rPr>
      </w:pPr>
      <w:r>
        <w:rPr>
          <w:color w:val="1F1F1F"/>
          <w:w w:val="105"/>
          <w:sz w:val="18"/>
        </w:rPr>
        <w:t>Drafted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internal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leadership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announcements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external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CEO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statements published across major health networks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2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161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059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2e497d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2e497d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E497D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(B.A.)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Communication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|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May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4"/>
          <w:sz w:val="20"/>
        </w:rPr>
        <w:t>2012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Georgia</w:t>
      </w:r>
      <w:r>
        <w:rPr>
          <w:spacing w:val="3"/>
          <w:sz w:val="20"/>
        </w:rPr>
        <w:t> </w:t>
      </w:r>
      <w:r>
        <w:rPr>
          <w:sz w:val="20"/>
        </w:rPr>
        <w:t>State</w:t>
      </w:r>
      <w:r>
        <w:rPr>
          <w:spacing w:val="3"/>
          <w:sz w:val="20"/>
        </w:rPr>
        <w:t> </w:t>
      </w:r>
      <w:r>
        <w:rPr>
          <w:sz w:val="20"/>
        </w:rPr>
        <w:t>University,</w:t>
      </w:r>
      <w:r>
        <w:rPr>
          <w:spacing w:val="4"/>
          <w:sz w:val="20"/>
        </w:rPr>
        <w:t> </w:t>
      </w:r>
      <w:r>
        <w:rPr>
          <w:sz w:val="20"/>
        </w:rPr>
        <w:t>Atlanta,</w:t>
      </w:r>
      <w:r>
        <w:rPr>
          <w:spacing w:val="3"/>
          <w:sz w:val="20"/>
        </w:rPr>
        <w:t> </w:t>
      </w:r>
      <w:r>
        <w:rPr>
          <w:spacing w:val="-5"/>
          <w:sz w:val="20"/>
        </w:rPr>
        <w:t>GA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E497D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95" w:lineRule="auto" w:before="0" w:after="0"/>
        <w:ind w:left="4286" w:right="409" w:hanging="303"/>
        <w:jc w:val="left"/>
        <w:rPr>
          <w:sz w:val="18"/>
        </w:rPr>
      </w:pPr>
      <w:r>
        <w:rPr>
          <w:color w:val="1F1F1F"/>
          <w:w w:val="105"/>
          <w:sz w:val="18"/>
        </w:rPr>
        <w:t>Executive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Assistant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Certiﬁcate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|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American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Society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Administrative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Professionals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| May 2016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numPicBullet w:numPicBulletId="2">
    <w:pict>
      <v:shape id="_x0000_i1077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3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46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9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2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5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8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2026-02-13T12:13:12Z</dcterms:created>
  <dcterms:modified xsi:type="dcterms:W3CDTF">2026-02-13T12:13:12Z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