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4750" w:right="0" w:firstLine="0"/>
        <w:jc w:val="left"/>
        <w:rPr>
          <w:sz w:val="74"/>
        </w:rPr>
      </w:pPr>
      <w:r>
        <w:rPr>
          <w:b/>
          <w:color w:val="5C2525"/>
          <w:sz w:val="74"/>
        </w:rPr>
        <w:t>Allison</w:t>
      </w:r>
      <w:r>
        <w:rPr>
          <w:b/>
          <w:color w:val="5C2525"/>
          <w:spacing w:val="-5"/>
          <w:sz w:val="74"/>
        </w:rPr>
        <w:t> </w:t>
      </w:r>
      <w:r>
        <w:rPr>
          <w:color w:val="5C2525"/>
          <w:spacing w:val="-2"/>
          <w:sz w:val="74"/>
        </w:rPr>
        <w:t>Rosenberg</w:t>
      </w:r>
    </w:p>
    <w:p>
      <w:pPr>
        <w:pStyle w:val="Heading2"/>
      </w:pPr>
      <w:r>
        <w:rPr/>
        <w:t>Investment</w:t>
      </w:r>
      <w:r>
        <w:rPr>
          <w:spacing w:val="-11"/>
        </w:rPr>
        <w:t> </w:t>
      </w:r>
      <w:r>
        <w:rPr/>
        <w:t>Analyst</w:t>
      </w:r>
      <w:r>
        <w:rPr>
          <w:spacing w:val="1"/>
        </w:rPr>
        <w:t> </w:t>
      </w:r>
      <w:r>
        <w:rPr>
          <w:spacing w:val="-2"/>
        </w:rPr>
        <w:t>Intern</w:t>
      </w:r>
    </w:p>
    <w:p>
      <w:pPr>
        <w:pStyle w:val="BodyText"/>
        <w:spacing w:line="261" w:lineRule="auto" w:before="234"/>
        <w:ind w:left="4702" w:right="781"/>
        <w:jc w:val="center"/>
      </w:pPr>
      <w:r>
        <w:rPr>
          <w:w w:val="105"/>
        </w:rPr>
        <w:t>Economics graduate with strong corporate ﬁnance and risk management skills.</w:t>
      </w:r>
      <w:r>
        <w:rPr>
          <w:spacing w:val="-14"/>
          <w:w w:val="105"/>
        </w:rPr>
        <w:t> </w:t>
      </w:r>
      <w:r>
        <w:rPr>
          <w:w w:val="105"/>
        </w:rPr>
        <w:t>Proven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building</w:t>
      </w:r>
      <w:r>
        <w:rPr>
          <w:spacing w:val="-13"/>
          <w:w w:val="105"/>
        </w:rPr>
        <w:t> </w:t>
      </w:r>
      <w:r>
        <w:rPr>
          <w:w w:val="105"/>
        </w:rPr>
        <w:t>ﬁnancial</w:t>
      </w:r>
      <w:r>
        <w:rPr>
          <w:spacing w:val="-13"/>
          <w:w w:val="105"/>
        </w:rPr>
        <w:t> </w:t>
      </w:r>
      <w:r>
        <w:rPr>
          <w:w w:val="105"/>
        </w:rPr>
        <w:t>models,</w:t>
      </w:r>
      <w:r>
        <w:rPr>
          <w:spacing w:val="-13"/>
          <w:w w:val="105"/>
        </w:rPr>
        <w:t> </w:t>
      </w:r>
      <w:r>
        <w:rPr>
          <w:w w:val="105"/>
        </w:rPr>
        <w:t>delivering</w:t>
      </w:r>
      <w:r>
        <w:rPr>
          <w:spacing w:val="-13"/>
          <w:w w:val="105"/>
        </w:rPr>
        <w:t> </w:t>
      </w:r>
      <w:r>
        <w:rPr>
          <w:w w:val="105"/>
        </w:rPr>
        <w:t>insights,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supporting multi-million-dollar portfolio analyses in fast-paced 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179548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5C2525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137655pt;width:363.45pt;height:22.5pt;mso-position-horizontal-relative:page;mso-position-vertical-relative:paragraph;z-index:-15728640;mso-wrap-distance-left:0;mso-wrap-distance-right:0" type="#_x0000_t202" id="docshape1" filled="true" fillcolor="#5c2525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77"/>
        <w:rPr>
          <w:sz w:val="24"/>
        </w:rPr>
      </w:pPr>
    </w:p>
    <w:p>
      <w:pPr>
        <w:pStyle w:val="Heading1"/>
      </w:pPr>
      <w:r>
        <w:rPr>
          <w:color w:val="FFFFFF"/>
        </w:rPr>
        <w:t>PERSONAL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74"/>
        <w:rPr>
          <w:sz w:val="24"/>
        </w:rPr>
      </w:pPr>
    </w:p>
    <w:p>
      <w:pPr>
        <w:pStyle w:val="BodyText"/>
        <w:ind w:left="1050"/>
      </w:pPr>
      <w:r>
        <w:rPr>
          <w:color w:val="FFFFFF"/>
        </w:rPr>
        <w:t>(321)</w:t>
      </w:r>
      <w:r>
        <w:rPr>
          <w:color w:val="FFFFFF"/>
          <w:spacing w:val="16"/>
        </w:rPr>
        <w:t> </w:t>
      </w:r>
      <w:r>
        <w:rPr>
          <w:color w:val="FFFFFF"/>
        </w:rPr>
        <w:t>987-</w:t>
      </w:r>
      <w:r>
        <w:rPr>
          <w:color w:val="FFFFFF"/>
          <w:spacing w:val="-4"/>
        </w:rPr>
        <w:t>6540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/>
      </w:pPr>
      <w:hyperlink r:id="rId5">
        <w:r>
          <w:rPr>
            <w:color w:val="FFFFFF"/>
            <w:spacing w:val="-2"/>
          </w:rPr>
          <w:t>allisonrosenberg@example.com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07" w:lineRule="exact"/>
        <w:ind w:left="1050"/>
      </w:pPr>
      <w:r>
        <w:rPr>
          <w:color w:val="FFFFFF"/>
        </w:rPr>
        <w:t>Chicago,</w:t>
      </w:r>
      <w:r>
        <w:rPr>
          <w:color w:val="FFFFFF"/>
          <w:spacing w:val="15"/>
        </w:rPr>
        <w:t> </w:t>
      </w:r>
      <w:r>
        <w:rPr>
          <w:color w:val="FFFFFF"/>
          <w:spacing w:val="-5"/>
        </w:rPr>
        <w:t>IL</w:t>
      </w:r>
    </w:p>
    <w:p>
      <w:pPr>
        <w:pStyle w:val="BodyText"/>
        <w:spacing w:line="261" w:lineRule="auto" w:before="74"/>
        <w:ind w:left="139" w:right="2749"/>
      </w:pPr>
      <w:r>
        <w:rPr/>
        <w:br w:type="column"/>
      </w:r>
      <w:r>
        <w:rPr>
          <w:w w:val="105"/>
        </w:rPr>
        <w:t>Investment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Intern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4"/>
          <w:w w:val="105"/>
        </w:rPr>
        <w:t> </w:t>
      </w:r>
      <w:r>
        <w:rPr>
          <w:w w:val="105"/>
        </w:rPr>
        <w:t>2023 Summit Capital Partners, Chicago, IL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408" w:hanging="298"/>
        <w:jc w:val="left"/>
        <w:rPr>
          <w:sz w:val="18"/>
        </w:rPr>
      </w:pPr>
      <w:r>
        <w:rPr>
          <w:spacing w:val="-2"/>
          <w:w w:val="105"/>
          <w:sz w:val="18"/>
        </w:rPr>
        <w:t>Developed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Tableau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improved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data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client reports.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89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ﬁnancial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assess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factors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$10M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portfolio.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139" w:right="2749"/>
      </w:pPr>
      <w:r>
        <w:rPr>
          <w:w w:val="105"/>
        </w:rPr>
        <w:t>Academic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Lead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2023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4"/>
          <w:w w:val="105"/>
        </w:rPr>
        <w:t> </w:t>
      </w:r>
      <w:r>
        <w:rPr>
          <w:w w:val="105"/>
        </w:rPr>
        <w:t>2024 Northwestern University, Chicago, IL</w:t>
      </w:r>
    </w:p>
    <w:p>
      <w:pPr>
        <w:pStyle w:val="BodyText"/>
        <w:spacing w:before="4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Modeled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hypothetical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startup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years.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23" w:after="0"/>
        <w:ind w:left="715" w:right="0" w:hanging="298"/>
        <w:jc w:val="left"/>
        <w:rPr>
          <w:sz w:val="18"/>
        </w:rPr>
      </w:pPr>
      <w:r>
        <w:rPr>
          <w:spacing w:val="-2"/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framework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international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manufacturing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case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study.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748" w:space="883"/>
            <w:col w:w="7148"/>
          </w:cols>
        </w:sectPr>
      </w:pPr>
    </w:p>
    <w:p>
      <w:pPr>
        <w:pStyle w:val="BodyText"/>
        <w:spacing w:before="135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34352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5744" id="docshapegroup2" coordorigin="0,0" coordsize="4410,16860">
                <v:rect style="position:absolute;left:0;top:0;width:4410;height:16860" id="docshape3" filled="true" fillcolor="#5c2525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85;width:317;height:317" type="#_x0000_t75" id="docshape6" stroked="false">
                  <v:imagedata r:id="rId7" o:title=""/>
                </v:shape>
                <v:shape style="position:absolute;left:740;top:5925;width:275;height:317" type="#_x0000_t75" id="docshape7" stroked="false">
                  <v:imagedata r:id="rId8" o:title=""/>
                </v:shape>
                <v:shape style="position:absolute;left:720;top:6486;width:317;height:274" type="#_x0000_t75" id="docshape8" stroked="false">
                  <v:imagedata r:id="rId9" o:title=""/>
                </v:shape>
                <v:shape style="position:absolute;left:721;top:7005;width:315;height:317" type="#_x0000_t75" id="docshape9" stroked="false">
                  <v:imagedata r:id="rId10" o:title=""/>
                </v:shape>
                <v:shape style="position:absolute;left:719;top:8415;width:75;height:3000" id="docshape10" coordorigin="720,8415" coordsize="75,3000" path="m795,11372l794,11367,790,11358,788,11354,781,11347,777,11345,768,11341,763,11340,752,11340,747,11341,738,11345,734,11347,727,11354,725,11358,721,11367,720,11372,720,11378,720,11383,721,11388,725,11397,727,11401,734,11408,738,11410,747,11414,752,11415,763,11415,768,11414,777,11410,781,11408,788,11401,790,11397,794,11388,795,11383,795,11372x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10412l794,10407,790,10398,788,10394,781,10387,777,10385,768,10381,763,10380,752,10380,747,10381,738,10385,734,10387,727,10394,725,10398,721,10407,720,10412,720,10418,720,10423,721,10428,725,10437,727,10441,734,10448,738,10450,747,10454,752,10455,763,10455,768,10454,777,10450,781,10448,788,10441,790,10437,794,10428,795,10423,795,1041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before="98"/>
      </w:pPr>
    </w:p>
    <w:p>
      <w:pPr>
        <w:pStyle w:val="BodyText"/>
        <w:ind w:left="882"/>
      </w:pPr>
      <w:r>
        <w:rPr>
          <w:color w:val="FFFFFF"/>
          <w:w w:val="105"/>
        </w:rPr>
        <w:t>B.S.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Economics</w:t>
      </w:r>
    </w:p>
    <w:p>
      <w:pPr>
        <w:pStyle w:val="BodyText"/>
        <w:spacing w:before="126"/>
      </w:pPr>
    </w:p>
    <w:p>
      <w:pPr>
        <w:pStyle w:val="BodyText"/>
        <w:ind w:left="882"/>
      </w:pPr>
      <w:r>
        <w:rPr>
          <w:color w:val="FFFFFF"/>
        </w:rPr>
        <w:t>Northwestern</w:t>
      </w:r>
      <w:r>
        <w:rPr>
          <w:color w:val="FFFFFF"/>
          <w:spacing w:val="12"/>
        </w:rPr>
        <w:t> </w:t>
      </w:r>
      <w:r>
        <w:rPr>
          <w:color w:val="FFFFFF"/>
        </w:rPr>
        <w:t>University</w:t>
      </w:r>
      <w:r>
        <w:rPr>
          <w:color w:val="FFFFFF"/>
          <w:spacing w:val="12"/>
        </w:rPr>
        <w:t> </w:t>
      </w:r>
      <w:r>
        <w:rPr>
          <w:color w:val="FFFFFF"/>
        </w:rPr>
        <w:t>|</w:t>
      </w:r>
      <w:r>
        <w:rPr>
          <w:color w:val="FFFFFF"/>
          <w:spacing w:val="13"/>
        </w:rPr>
        <w:t> </w:t>
      </w:r>
      <w:r>
        <w:rPr>
          <w:color w:val="FFFFFF"/>
        </w:rPr>
        <w:t>May</w:t>
      </w:r>
      <w:r>
        <w:rPr>
          <w:color w:val="FFFFFF"/>
          <w:spacing w:val="12"/>
        </w:rPr>
        <w:t> </w:t>
      </w:r>
      <w:r>
        <w:rPr>
          <w:color w:val="FFFFFF"/>
          <w:spacing w:val="-4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3"/>
      </w:pPr>
    </w:p>
    <w:p>
      <w:pPr>
        <w:pStyle w:val="BodyText"/>
        <w:spacing w:line="372" w:lineRule="auto"/>
        <w:ind w:left="882" w:right="8994"/>
      </w:pPr>
      <w:r>
        <w:rPr>
          <w:color w:val="FFFFFF"/>
          <w:w w:val="105"/>
        </w:rPr>
        <w:t>Financial Modeling </w:t>
      </w:r>
      <w:r>
        <w:rPr>
          <w:color w:val="FFFFFF"/>
        </w:rPr>
        <w:t>Investment</w:t>
      </w:r>
      <w:r>
        <w:rPr>
          <w:color w:val="FFFFFF"/>
          <w:spacing w:val="-9"/>
        </w:rPr>
        <w:t> </w:t>
      </w:r>
      <w:r>
        <w:rPr>
          <w:color w:val="FFFFFF"/>
        </w:rPr>
        <w:t>Analysis </w:t>
      </w:r>
      <w:r>
        <w:rPr>
          <w:color w:val="FFFFFF"/>
          <w:w w:val="105"/>
        </w:rPr>
        <w:t>Risk Management Data Visualization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2"/>
      <w:ind w:left="6893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lisonrosenberg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2026-02-20T12:08:44Z</dcterms:created>
  <dcterms:modified xsi:type="dcterms:W3CDTF">2026-02-20T12:08:44Z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