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4110" w:right="15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Shawn</w:t>
      </w:r>
      <w:r>
        <w:rPr>
          <w:b/>
          <w:color w:val="FFFFFF"/>
          <w:spacing w:val="31"/>
          <w:sz w:val="74"/>
        </w:rPr>
        <w:t> </w:t>
      </w:r>
      <w:r>
        <w:rPr>
          <w:color w:val="FFFFFF"/>
          <w:spacing w:val="9"/>
          <w:sz w:val="74"/>
        </w:rPr>
        <w:t>White</w:t>
      </w:r>
    </w:p>
    <w:p>
      <w:pPr>
        <w:pStyle w:val="Heading1"/>
        <w:spacing w:before="207"/>
        <w:ind w:left="4110"/>
        <w:jc w:val="center"/>
      </w:pPr>
      <w:r>
        <w:rPr>
          <w:color w:val="FFFFFF"/>
        </w:rPr>
        <w:t>Franchise</w:t>
      </w:r>
      <w:r>
        <w:rPr>
          <w:color w:val="FFFFFF"/>
          <w:spacing w:val="2"/>
        </w:rPr>
        <w:t> </w:t>
      </w:r>
      <w:r>
        <w:rPr>
          <w:color w:val="FFFFFF"/>
        </w:rPr>
        <w:t>Business</w:t>
      </w:r>
      <w:r>
        <w:rPr>
          <w:color w:val="FFFFFF"/>
          <w:spacing w:val="3"/>
        </w:rPr>
        <w:t> </w:t>
      </w:r>
      <w:r>
        <w:rPr>
          <w:color w:val="FFFFFF"/>
          <w:spacing w:val="-2"/>
        </w:rPr>
        <w:t>Owner</w:t>
      </w:r>
    </w:p>
    <w:p>
      <w:pPr>
        <w:pStyle w:val="Heading2"/>
        <w:spacing w:line="249" w:lineRule="auto" w:before="155"/>
        <w:ind w:right="36"/>
      </w:pPr>
      <w:r>
        <w:rPr>
          <w:color w:val="FFFFFF"/>
        </w:rPr>
        <w:t>Franchise Business Owner with 11 years of experience managing multi-location operations and driving consistent revenue growth. Skilled in staff training, compliance management, and community marketing.</w:t>
      </w:r>
    </w:p>
    <w:p>
      <w:pPr>
        <w:spacing w:before="3"/>
        <w:ind w:left="4065" w:right="0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Known</w:t>
      </w:r>
      <w:r>
        <w:rPr>
          <w:b/>
          <w:color w:val="FFFFFF"/>
          <w:spacing w:val="8"/>
          <w:sz w:val="20"/>
        </w:rPr>
        <w:t> </w:t>
      </w:r>
      <w:r>
        <w:rPr>
          <w:b/>
          <w:color w:val="FFFFFF"/>
          <w:sz w:val="20"/>
        </w:rPr>
        <w:t>for</w:t>
      </w:r>
      <w:r>
        <w:rPr>
          <w:b/>
          <w:color w:val="FFFFFF"/>
          <w:spacing w:val="9"/>
          <w:sz w:val="20"/>
        </w:rPr>
        <w:t> </w:t>
      </w:r>
      <w:r>
        <w:rPr>
          <w:b/>
          <w:color w:val="FFFFFF"/>
          <w:sz w:val="20"/>
        </w:rPr>
        <w:t>maintaining</w:t>
      </w:r>
      <w:r>
        <w:rPr>
          <w:b/>
          <w:color w:val="FFFFFF"/>
          <w:spacing w:val="9"/>
          <w:sz w:val="20"/>
        </w:rPr>
        <w:t> </w:t>
      </w:r>
      <w:r>
        <w:rPr>
          <w:b/>
          <w:color w:val="FFFFFF"/>
          <w:sz w:val="20"/>
        </w:rPr>
        <w:t>top</w:t>
      </w:r>
      <w:r>
        <w:rPr>
          <w:b/>
          <w:color w:val="FFFFFF"/>
          <w:spacing w:val="9"/>
          <w:sz w:val="20"/>
        </w:rPr>
        <w:t> </w:t>
      </w:r>
      <w:r>
        <w:rPr>
          <w:b/>
          <w:color w:val="FFFFFF"/>
          <w:sz w:val="20"/>
        </w:rPr>
        <w:t>franchise</w:t>
      </w:r>
      <w:r>
        <w:rPr>
          <w:b/>
          <w:color w:val="FFFFFF"/>
          <w:spacing w:val="8"/>
          <w:sz w:val="20"/>
        </w:rPr>
        <w:t> </w:t>
      </w:r>
      <w:r>
        <w:rPr>
          <w:b/>
          <w:color w:val="FFFFFF"/>
          <w:sz w:val="20"/>
        </w:rPr>
        <w:t>rankings</w:t>
      </w:r>
      <w:r>
        <w:rPr>
          <w:b/>
          <w:color w:val="FFFFFF"/>
          <w:spacing w:val="9"/>
          <w:sz w:val="20"/>
        </w:rPr>
        <w:t> </w:t>
      </w:r>
      <w:r>
        <w:rPr>
          <w:b/>
          <w:color w:val="FFFFFF"/>
          <w:sz w:val="20"/>
        </w:rPr>
        <w:t>in</w:t>
      </w:r>
      <w:r>
        <w:rPr>
          <w:b/>
          <w:color w:val="FFFFFF"/>
          <w:spacing w:val="9"/>
          <w:sz w:val="20"/>
        </w:rPr>
        <w:t> </w:t>
      </w:r>
      <w:r>
        <w:rPr>
          <w:b/>
          <w:color w:val="FFFFFF"/>
          <w:sz w:val="20"/>
        </w:rPr>
        <w:t>customer</w:t>
      </w:r>
      <w:r>
        <w:rPr>
          <w:b/>
          <w:color w:val="FFFFFF"/>
          <w:spacing w:val="9"/>
          <w:sz w:val="20"/>
        </w:rPr>
        <w:t> </w:t>
      </w:r>
      <w:r>
        <w:rPr>
          <w:b/>
          <w:color w:val="FFFFFF"/>
          <w:spacing w:val="-2"/>
          <w:sz w:val="20"/>
        </w:rPr>
        <w:t>satisfaction.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60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283"/>
        </w:sectPr>
      </w:pPr>
    </w:p>
    <w:p>
      <w:pPr>
        <w:spacing w:before="149"/>
        <w:ind w:left="921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14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38"/>
        <w:rPr>
          <w:sz w:val="18"/>
        </w:rPr>
      </w:pPr>
    </w:p>
    <w:p>
      <w:pPr>
        <w:spacing w:before="1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(000)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000-</w:t>
      </w:r>
      <w:r>
        <w:rPr>
          <w:spacing w:val="-4"/>
          <w:w w:val="105"/>
          <w:sz w:val="18"/>
        </w:rPr>
        <w:t>0000</w:t>
      </w:r>
    </w:p>
    <w:p>
      <w:pPr>
        <w:pStyle w:val="BodyText"/>
        <w:spacing w:before="201"/>
        <w:rPr>
          <w:sz w:val="18"/>
        </w:rPr>
      </w:pPr>
    </w:p>
    <w:p>
      <w:pPr>
        <w:spacing w:line="153" w:lineRule="exact" w:before="0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shawn.white@email.com</w:t>
        </w:r>
      </w:hyperlink>
    </w:p>
    <w:p>
      <w:pPr>
        <w:spacing w:before="70"/>
        <w:ind w:left="1144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8B3C4A"/>
          <w:spacing w:val="2"/>
          <w:sz w:val="20"/>
        </w:rPr>
        <w:t>PROFESSIONAL</w:t>
      </w:r>
      <w:r>
        <w:rPr>
          <w:b/>
          <w:color w:val="8B3C4A"/>
          <w:spacing w:val="46"/>
          <w:sz w:val="20"/>
        </w:rPr>
        <w:t> </w:t>
      </w:r>
      <w:r>
        <w:rPr>
          <w:b/>
          <w:color w:val="8B3C4A"/>
          <w:spacing w:val="-2"/>
          <w:sz w:val="20"/>
        </w:rPr>
        <w:t>EXPERIENCE</w:t>
      </w:r>
    </w:p>
    <w:p>
      <w:pPr>
        <w:pStyle w:val="BodyText"/>
        <w:spacing w:before="144"/>
        <w:rPr>
          <w:b/>
        </w:rPr>
      </w:pPr>
    </w:p>
    <w:p>
      <w:pPr>
        <w:spacing w:line="256" w:lineRule="auto" w:before="1"/>
        <w:ind w:left="921" w:right="89" w:firstLine="0"/>
        <w:jc w:val="left"/>
        <w:rPr>
          <w:sz w:val="20"/>
        </w:rPr>
      </w:pPr>
      <w:r>
        <w:rPr>
          <w:sz w:val="20"/>
        </w:rPr>
        <w:t>FRANCHISE OWNER </w:t>
      </w:r>
      <w:r>
        <w:rPr>
          <w:position w:val="2"/>
          <w:sz w:val="20"/>
        </w:rPr>
        <w:t>| </w:t>
      </w:r>
      <w:r>
        <w:rPr>
          <w:sz w:val="20"/>
        </w:rPr>
        <w:t>WHITE’S QUICKBITE RESTAURANTS |</w:t>
      </w:r>
      <w:r>
        <w:rPr>
          <w:spacing w:val="80"/>
          <w:sz w:val="20"/>
        </w:rPr>
        <w:t> </w:t>
      </w:r>
      <w:r>
        <w:rPr>
          <w:sz w:val="20"/>
        </w:rPr>
        <w:t>COLUMBUS, OH</w:t>
      </w:r>
    </w:p>
    <w:p>
      <w:pPr>
        <w:pStyle w:val="Heading3"/>
        <w:ind w:left="921"/>
      </w:pPr>
      <w:r>
        <w:rPr/>
        <w:t>MARCH</w:t>
      </w:r>
      <w:r>
        <w:rPr>
          <w:spacing w:val="14"/>
        </w:rPr>
        <w:t> </w:t>
      </w:r>
      <w:r>
        <w:rPr/>
        <w:t>2014</w:t>
      </w:r>
      <w:r>
        <w:rPr>
          <w:spacing w:val="17"/>
        </w:rPr>
        <w:t> </w:t>
      </w:r>
      <w:r>
        <w:rPr/>
        <w:t>–</w:t>
      </w:r>
      <w:r>
        <w:rPr>
          <w:spacing w:val="17"/>
        </w:rPr>
        <w:t> </w:t>
      </w:r>
      <w:r>
        <w:rPr>
          <w:spacing w:val="-2"/>
        </w:rPr>
        <w:t>PRESENT</w:t>
      </w:r>
    </w:p>
    <w:p>
      <w:pPr>
        <w:pStyle w:val="Heading3"/>
        <w:spacing w:after="0"/>
        <w:sectPr>
          <w:type w:val="continuous"/>
          <w:pgSz w:w="11920" w:h="16860"/>
          <w:pgMar w:top="880" w:bottom="280" w:left="566" w:right="283"/>
          <w:cols w:num="2" w:equalWidth="0">
            <w:col w:w="3065" w:space="78"/>
            <w:col w:w="7928"/>
          </w:cols>
        </w:sectPr>
      </w:pPr>
    </w:p>
    <w:p>
      <w:pPr>
        <w:pStyle w:val="BodyText"/>
        <w:rPr>
          <w:sz w:val="18"/>
        </w:rPr>
      </w:pPr>
    </w:p>
    <w:p>
      <w:pPr>
        <w:pStyle w:val="BodyText"/>
        <w:spacing w:before="78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7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21" w:after="0"/>
        <w:ind w:left="400" w:right="286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Increased annual revenue by 48% across three locations through targeted local marketing and menu optimization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57" w:after="0"/>
        <w:ind w:left="400" w:right="235" w:hanging="298"/>
        <w:jc w:val="left"/>
        <w:rPr>
          <w:sz w:val="20"/>
        </w:rPr>
      </w:pPr>
      <w:r>
        <w:rPr>
          <w:w w:val="105"/>
          <w:sz w:val="20"/>
        </w:rPr>
        <w:t>Implemented training programs that improved employee retention rates by 22% and service quality scores by 15%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342" w:lineRule="exact" w:before="47" w:after="0"/>
        <w:ind w:left="399" w:right="0" w:hanging="296"/>
        <w:jc w:val="left"/>
        <w:rPr>
          <w:sz w:val="20"/>
        </w:rPr>
      </w:pPr>
      <w:r>
        <w:rPr>
          <w:w w:val="105"/>
          <w:sz w:val="20"/>
        </w:rPr>
        <w:t>Maintained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100%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compliance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franchise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operational</w:t>
      </w:r>
      <w:r>
        <w:rPr>
          <w:spacing w:val="17"/>
          <w:w w:val="105"/>
          <w:sz w:val="20"/>
        </w:rPr>
        <w:t> </w:t>
      </w:r>
      <w:r>
        <w:rPr>
          <w:spacing w:val="-2"/>
          <w:w w:val="105"/>
          <w:sz w:val="20"/>
        </w:rPr>
        <w:t>standards</w:t>
      </w:r>
    </w:p>
    <w:p>
      <w:pPr>
        <w:pStyle w:val="BodyText"/>
        <w:spacing w:line="127" w:lineRule="exact"/>
        <w:ind w:left="400"/>
      </w:pPr>
      <w:r>
        <w:rPr>
          <w:w w:val="105"/>
        </w:rPr>
        <w:t>and</w:t>
      </w:r>
      <w:r>
        <w:rPr>
          <w:spacing w:val="10"/>
          <w:w w:val="105"/>
        </w:rPr>
        <w:t> </w:t>
      </w:r>
      <w:r>
        <w:rPr>
          <w:w w:val="105"/>
        </w:rPr>
        <w:t>health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regulations</w:t>
      </w:r>
    </w:p>
    <w:p>
      <w:pPr>
        <w:pStyle w:val="BodyText"/>
        <w:spacing w:after="0" w:line="127" w:lineRule="exact"/>
        <w:sectPr>
          <w:type w:val="continuous"/>
          <w:pgSz w:w="11920" w:h="16860"/>
          <w:pgMar w:top="880" w:bottom="280" w:left="566" w:right="283"/>
          <w:cols w:num="2" w:equalWidth="0">
            <w:col w:w="1701" w:space="2484"/>
            <w:col w:w="6886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Compliance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15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Community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Marketing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Multi-Location</w:t>
      </w:r>
      <w:r>
        <w:rPr>
          <w:spacing w:val="32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01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Revenue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Growth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Strategies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18"/>
      </w:pPr>
    </w:p>
    <w:p>
      <w:pPr>
        <w:spacing w:line="256" w:lineRule="auto" w:before="0"/>
        <w:ind w:left="363" w:right="0" w:firstLine="0"/>
        <w:jc w:val="left"/>
        <w:rPr>
          <w:sz w:val="20"/>
        </w:rPr>
      </w:pPr>
      <w:r>
        <w:rPr>
          <w:sz w:val="20"/>
        </w:rPr>
        <w:t>ASSISTANT GENERAL MANAGER </w:t>
      </w:r>
      <w:r>
        <w:rPr>
          <w:position w:val="2"/>
          <w:sz w:val="20"/>
        </w:rPr>
        <w:t>| </w:t>
      </w:r>
      <w:r>
        <w:rPr>
          <w:sz w:val="20"/>
        </w:rPr>
        <w:t>QUICKBITE RESTAURANTS |</w:t>
      </w:r>
      <w:r>
        <w:rPr>
          <w:spacing w:val="40"/>
          <w:sz w:val="20"/>
        </w:rPr>
        <w:t> </w:t>
      </w:r>
      <w:r>
        <w:rPr>
          <w:sz w:val="20"/>
        </w:rPr>
        <w:t>COLUMBUS, OH</w:t>
      </w:r>
    </w:p>
    <w:p>
      <w:pPr>
        <w:pStyle w:val="Heading3"/>
      </w:pPr>
      <w:r>
        <w:rPr/>
        <w:t>JUNE</w:t>
      </w:r>
      <w:r>
        <w:rPr>
          <w:spacing w:val="16"/>
        </w:rPr>
        <w:t> </w:t>
      </w:r>
      <w:r>
        <w:rPr/>
        <w:t>2012</w:t>
      </w:r>
      <w:r>
        <w:rPr>
          <w:spacing w:val="17"/>
        </w:rPr>
        <w:t> </w:t>
      </w:r>
      <w:r>
        <w:rPr/>
        <w:t>–</w:t>
      </w:r>
      <w:r>
        <w:rPr>
          <w:spacing w:val="16"/>
        </w:rPr>
        <w:t> </w:t>
      </w:r>
      <w:r>
        <w:rPr/>
        <w:t>MARCH</w:t>
      </w:r>
      <w:r>
        <w:rPr>
          <w:spacing w:val="17"/>
        </w:rPr>
        <w:t> </w:t>
      </w:r>
      <w:r>
        <w:rPr>
          <w:spacing w:val="-4"/>
        </w:rPr>
        <w:t>2014</w:t>
      </w:r>
    </w:p>
    <w:p>
      <w:pPr>
        <w:pStyle w:val="Heading3"/>
        <w:spacing w:after="0"/>
        <w:sectPr>
          <w:type w:val="continuous"/>
          <w:pgSz w:w="11920" w:h="16860"/>
          <w:pgMar w:top="880" w:bottom="280" w:left="566" w:right="283"/>
          <w:cols w:num="2" w:equalWidth="0">
            <w:col w:w="3060" w:space="641"/>
            <w:col w:w="7370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1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Staff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Vendor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Negotiation</w:t>
      </w:r>
    </w:p>
    <w:p>
      <w:pPr>
        <w:pStyle w:val="BodyText"/>
        <w:spacing w:before="115"/>
        <w:rPr>
          <w:sz w:val="18"/>
        </w:rPr>
      </w:pPr>
    </w:p>
    <w:p>
      <w:pPr>
        <w:pStyle w:val="Heading1"/>
      </w:pPr>
      <w:r>
        <w:rPr>
          <w:color w:val="424242"/>
          <w:spacing w:val="-2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342" w:lineRule="exact" w:before="101" w:after="0"/>
        <w:ind w:left="399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Managed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daily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operations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a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high-volume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location</w:t>
      </w:r>
      <w:r>
        <w:rPr>
          <w:spacing w:val="16"/>
          <w:w w:val="105"/>
          <w:sz w:val="20"/>
        </w:rPr>
        <w:t> </w:t>
      </w:r>
      <w:r>
        <w:rPr>
          <w:spacing w:val="-2"/>
          <w:w w:val="105"/>
          <w:sz w:val="20"/>
        </w:rPr>
        <w:t>generating</w:t>
      </w:r>
    </w:p>
    <w:p>
      <w:pPr>
        <w:pStyle w:val="BodyText"/>
        <w:spacing w:line="216" w:lineRule="exact"/>
        <w:ind w:left="400"/>
      </w:pPr>
      <w:r>
        <w:rPr/>
        <w:t>$1.5M</w:t>
      </w:r>
      <w:r>
        <w:rPr>
          <w:spacing w:val="33"/>
        </w:rPr>
        <w:t> </w:t>
      </w:r>
      <w:r>
        <w:rPr>
          <w:spacing w:val="-2"/>
        </w:rPr>
        <w:t>annually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04" w:lineRule="auto" w:before="80" w:after="0"/>
        <w:ind w:left="400" w:right="366" w:hanging="298"/>
        <w:jc w:val="left"/>
        <w:rPr>
          <w:sz w:val="20"/>
        </w:rPr>
      </w:pPr>
      <w:r>
        <w:rPr>
          <w:w w:val="105"/>
          <w:sz w:val="20"/>
        </w:rPr>
        <w:t>Oversaw a team of 25 staff, improving scheduling efficiency and reducing overtime costs by 12%</w:t>
      </w:r>
    </w:p>
    <w:p>
      <w:pPr>
        <w:pStyle w:val="ListParagraph"/>
        <w:spacing w:after="0" w:line="204" w:lineRule="auto"/>
        <w:jc w:val="left"/>
        <w:rPr>
          <w:sz w:val="20"/>
        </w:rPr>
        <w:sectPr>
          <w:type w:val="continuous"/>
          <w:pgSz w:w="11920" w:h="16860"/>
          <w:pgMar w:top="880" w:bottom="280" w:left="566" w:right="283"/>
          <w:cols w:num="2" w:equalWidth="0">
            <w:col w:w="3413" w:space="772"/>
            <w:col w:w="6886"/>
          </w:cols>
        </w:sectPr>
      </w:pPr>
    </w:p>
    <w:p>
      <w:pPr>
        <w:pStyle w:val="BodyText"/>
        <w:spacing w:before="51"/>
        <w:rPr>
          <w:sz w:val="18"/>
        </w:rPr>
      </w:pP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189" w:lineRule="auto" w:before="1" w:after="0"/>
        <w:ind w:left="661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Certified Franchise Executive </w:t>
      </w:r>
      <w:r>
        <w:rPr>
          <w:sz w:val="18"/>
        </w:rPr>
        <w:t>(CFE), International Franchise</w:t>
      </w:r>
    </w:p>
    <w:p>
      <w:pPr>
        <w:spacing w:before="26"/>
        <w:ind w:left="661" w:right="0" w:firstLine="0"/>
        <w:jc w:val="left"/>
        <w:rPr>
          <w:sz w:val="18"/>
        </w:rPr>
      </w:pPr>
      <w:r>
        <w:rPr>
          <w:w w:val="105"/>
          <w:sz w:val="18"/>
        </w:rPr>
        <w:t>Association,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19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64" w:after="0"/>
        <w:ind w:left="661" w:right="123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Led local outreach events that boosted monthly customer traffic by </w:t>
      </w:r>
      <w:r>
        <w:rPr>
          <w:spacing w:val="-4"/>
          <w:w w:val="105"/>
          <w:sz w:val="20"/>
        </w:rPr>
        <w:t>10%</w:t>
      </w:r>
    </w:p>
    <w:p>
      <w:pPr>
        <w:pStyle w:val="ListParagraph"/>
        <w:spacing w:after="0" w:line="216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283"/>
          <w:cols w:num="2" w:equalWidth="0">
            <w:col w:w="3282" w:space="643"/>
            <w:col w:w="7146"/>
          </w:cols>
        </w:sectPr>
      </w:pPr>
    </w:p>
    <w:p>
      <w:pPr>
        <w:spacing w:before="29"/>
        <w:ind w:left="4110" w:right="5368" w:firstLine="0"/>
        <w:jc w:val="center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5715000"/>
                                </a:moveTo>
                                <a:lnTo>
                                  <a:pt x="247637" y="5715000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5715000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8305800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8305800"/>
                                </a:lnTo>
                                <a:lnTo>
                                  <a:pt x="2466975" y="8305800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83058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0337" y="2752724"/>
                            <a:ext cx="4768215" cy="449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4495800">
                                <a:moveTo>
                                  <a:pt x="4767834" y="4210050"/>
                                </a:moveTo>
                                <a:lnTo>
                                  <a:pt x="142875" y="4210050"/>
                                </a:lnTo>
                                <a:lnTo>
                                  <a:pt x="135864" y="4210227"/>
                                </a:lnTo>
                                <a:lnTo>
                                  <a:pt x="94754" y="4218406"/>
                                </a:lnTo>
                                <a:lnTo>
                                  <a:pt x="57759" y="4238180"/>
                                </a:lnTo>
                                <a:lnTo>
                                  <a:pt x="28130" y="4267809"/>
                                </a:lnTo>
                                <a:lnTo>
                                  <a:pt x="8356" y="4304804"/>
                                </a:lnTo>
                                <a:lnTo>
                                  <a:pt x="177" y="4345914"/>
                                </a:lnTo>
                                <a:lnTo>
                                  <a:pt x="0" y="4352925"/>
                                </a:lnTo>
                                <a:lnTo>
                                  <a:pt x="177" y="4359948"/>
                                </a:lnTo>
                                <a:lnTo>
                                  <a:pt x="8356" y="4401058"/>
                                </a:lnTo>
                                <a:lnTo>
                                  <a:pt x="28130" y="4438053"/>
                                </a:lnTo>
                                <a:lnTo>
                                  <a:pt x="57759" y="4467682"/>
                                </a:lnTo>
                                <a:lnTo>
                                  <a:pt x="94754" y="4487456"/>
                                </a:lnTo>
                                <a:lnTo>
                                  <a:pt x="135864" y="4495635"/>
                                </a:lnTo>
                                <a:lnTo>
                                  <a:pt x="142875" y="4495800"/>
                                </a:lnTo>
                                <a:lnTo>
                                  <a:pt x="4767834" y="4495800"/>
                                </a:lnTo>
                                <a:lnTo>
                                  <a:pt x="4767834" y="4210050"/>
                                </a:lnTo>
                                <a:close/>
                              </a:path>
                              <a:path w="4768215" h="4495800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2400" id="docshapegroup1" coordorigin="0,0" coordsize="11919,16860">
                <v:shape style="position:absolute;left:0;top:4080;width:4275;height:12780" id="docshape2" coordorigin="0,4080" coordsize="4275,12780" path="m4275,13080l390,13080,390,16860,4275,16860,4275,13080xm4275,4080l0,4080,0,4095,4275,4095,4275,4080xe" filled="true" fillcolor="#8b3c4a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8b3c4a" stroked="false">
                  <v:path arrowok="t"/>
                  <v:fill type="solid"/>
                </v:shape>
                <v:shape style="position:absolute;left:389;top:0;width:3885;height:13080" id="docshape4" coordorigin="390,0" coordsize="3885,13080" path="m4275,4095l390,4095,390,13080,4275,13080,4275,4095xm4275,0l390,0,390,4080,4275,4080,4275,0xe" filled="true" fillcolor="#8b3c4a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8b3c4a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930;top:6360;width:391;height:391" type="#_x0000_t75" id="docshape8" stroked="false">
                  <v:imagedata r:id="rId8" o:title=""/>
                </v:shape>
                <v:shape style="position:absolute;left:4409;top:4335;width:7509;height:7080" id="docshape9" coordorigin="4410,4335" coordsize="7509,7080" path="m11918,10965l4635,10965,4624,10965,4613,10966,4602,10967,4591,10969,4580,10972,4570,10975,4559,10978,4549,10982,4539,10987,4529,10992,4519,10997,4510,11003,4501,11009,4492,11016,4484,11023,4476,11031,4468,11039,4461,11047,4454,11056,4448,11065,4442,11074,4437,11084,4432,11094,4427,11104,4423,11114,4420,11125,4417,11135,4414,11146,4412,11157,4411,11168,4410,11179,4410,11190,4410,11201,4411,11212,4412,11223,4414,11234,4417,11245,4420,11255,4423,11266,4427,11276,4432,11286,4437,11296,4442,11306,4448,11315,4454,11324,4461,11333,4468,11341,4476,11349,4484,11357,4492,11364,4501,11371,4510,11377,4519,11383,4529,11388,4539,11393,4549,11398,4559,11402,4570,11405,4580,11408,4591,11411,4602,11413,4613,11414,4624,11415,4635,11415,11918,11415,11918,10965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8b3c4a" stroked="false">
                  <v:path arrowok="t"/>
                  <v:fill opacity="32899f" type="solid"/>
                </v:shape>
                <v:shape style="position:absolute;left:720;top:445;width:3225;height:3200" type="#_x0000_t75" id="docshape10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b/>
          <w:color w:val="8B3C4A"/>
          <w:spacing w:val="-2"/>
          <w:sz w:val="20"/>
        </w:rPr>
        <w:t>EDUCATION</w:t>
      </w:r>
    </w:p>
    <w:p>
      <w:pPr>
        <w:pStyle w:val="BodyText"/>
        <w:spacing w:before="73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360" w:val="left" w:leader="none"/>
          <w:tab w:pos="4362" w:val="left" w:leader="none"/>
        </w:tabs>
        <w:spacing w:line="220" w:lineRule="auto" w:before="0" w:after="0"/>
        <w:ind w:left="4362" w:right="2717" w:hanging="298"/>
        <w:jc w:val="left"/>
        <w:rPr>
          <w:sz w:val="20"/>
        </w:rPr>
      </w:pPr>
      <w:r>
        <w:rPr>
          <w:sz w:val="20"/>
        </w:rPr>
        <w:t>Bachelor of Arts in Business Management</w:t>
      </w:r>
      <w:r>
        <w:rPr>
          <w:spacing w:val="40"/>
          <w:sz w:val="20"/>
        </w:rPr>
        <w:t> </w:t>
      </w:r>
      <w:r>
        <w:rPr>
          <w:sz w:val="20"/>
        </w:rPr>
        <w:t>Ohio University | Athens, OH </w:t>
      </w:r>
      <w:r>
        <w:rPr>
          <w:position w:val="2"/>
          <w:sz w:val="20"/>
        </w:rPr>
        <w:t>| </w:t>
      </w:r>
      <w:r>
        <w:rPr>
          <w:sz w:val="20"/>
        </w:rPr>
        <w:t>May 2012</w:t>
      </w:r>
    </w:p>
    <w:sectPr>
      <w:type w:val="continuous"/>
      <w:pgSz w:w="11920" w:h="16860"/>
      <w:pgMar w:top="880" w:bottom="280" w:left="566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7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8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0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1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3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"/>
      <w:ind w:left="40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8"/>
      <w:ind w:left="363"/>
      <w:outlineLvl w:val="3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hawn.whit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2026-02-11T01:58:37Z</dcterms:created>
  <dcterms:modified xsi:type="dcterms:W3CDTF">2026-02-11T01:58:37Z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