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130"/>
        </w:rPr>
        <w:t>Reese</w:t>
      </w:r>
      <w:r>
        <w:rPr>
          <w:color w:val="FFFFFF"/>
          <w:spacing w:val="-18"/>
          <w:w w:val="130"/>
        </w:rPr>
        <w:t> </w:t>
      </w:r>
      <w:r>
        <w:rPr>
          <w:color w:val="FFFFFF"/>
          <w:spacing w:val="7"/>
          <w:w w:val="130"/>
        </w:rPr>
        <w:t>King</w:t>
      </w:r>
    </w:p>
    <w:p>
      <w:pPr>
        <w:pStyle w:val="Heading3"/>
      </w:pPr>
      <w:r>
        <w:rPr>
          <w:color w:val="FFFFFF"/>
          <w:w w:val="130"/>
        </w:rPr>
        <w:t>Nonprofit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Executive</w:t>
      </w:r>
      <w:r>
        <w:rPr>
          <w:color w:val="FFFFFF"/>
          <w:spacing w:val="8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spacing w:line="271" w:lineRule="auto" w:before="151"/>
        <w:ind w:left="274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Executive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Assistant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10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years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of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experience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supporting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nonprofit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executive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directors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boards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across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education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advocacy </w:t>
      </w:r>
      <w:r>
        <w:rPr>
          <w:b/>
          <w:color w:val="FFFFFF"/>
          <w:spacing w:val="-2"/>
          <w:sz w:val="16"/>
        </w:rPr>
        <w:t>organizations</w:t>
      </w:r>
    </w:p>
    <w:p>
      <w:pPr>
        <w:spacing w:before="0"/>
        <w:ind w:left="274" w:right="0" w:firstLine="0"/>
        <w:jc w:val="left"/>
        <w:rPr>
          <w:sz w:val="16"/>
        </w:rPr>
      </w:pPr>
      <w:r>
        <w:rPr>
          <w:color w:val="FFFFFF"/>
          <w:sz w:val="16"/>
        </w:rPr>
        <w:t>Experienced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handling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board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prep,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fundraising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event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logistics,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internal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program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coordination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mission-driven</w:t>
      </w:r>
      <w:r>
        <w:rPr>
          <w:color w:val="FFFFFF"/>
          <w:spacing w:val="34"/>
          <w:sz w:val="16"/>
        </w:rPr>
        <w:t> </w:t>
      </w:r>
      <w:r>
        <w:rPr>
          <w:color w:val="FFFFFF"/>
          <w:spacing w:val="-2"/>
          <w:sz w:val="16"/>
        </w:rPr>
        <w:t>focus.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44" w:lineRule="auto" w:before="114"/>
      </w:pPr>
      <w:r>
        <w:rPr>
          <w:color w:val="2E497D"/>
          <w:spacing w:val="-2"/>
          <w:w w:val="130"/>
          <w:sz w:val="44"/>
        </w:rPr>
        <w:t>P</w:t>
      </w:r>
      <w:r>
        <w:rPr>
          <w:color w:val="2E497D"/>
          <w:spacing w:val="-2"/>
          <w:w w:val="130"/>
        </w:rPr>
        <w:t>ERSONAL </w:t>
      </w:r>
      <w:r>
        <w:rPr>
          <w:color w:val="2E497D"/>
          <w:spacing w:val="-2"/>
          <w:w w:val="125"/>
        </w:rPr>
        <w:t>INFORMATION</w:t>
      </w:r>
    </w:p>
    <w:p>
      <w:pPr>
        <w:pStyle w:val="BodyText"/>
        <w:spacing w:before="85"/>
        <w:rPr>
          <w:rFonts w:ascii="Calibri"/>
          <w:b/>
          <w:sz w:val="24"/>
        </w:rPr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(000)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000-</w:t>
      </w:r>
      <w:r>
        <w:rPr>
          <w:color w:val="424242"/>
          <w:spacing w:val="-4"/>
          <w:w w:val="105"/>
        </w:rPr>
        <w:t>0000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21"/>
        <w:rPr>
          <w:sz w:val="24"/>
        </w:rPr>
      </w:pPr>
    </w:p>
    <w:p>
      <w:pPr>
        <w:pStyle w:val="Heading2"/>
      </w:pPr>
      <w:r>
        <w:rPr>
          <w:color w:val="2E497D"/>
          <w:spacing w:val="4"/>
          <w:w w:val="130"/>
          <w:sz w:val="44"/>
        </w:rPr>
        <w:t>P</w:t>
      </w:r>
      <w:r>
        <w:rPr>
          <w:color w:val="2E497D"/>
          <w:spacing w:val="4"/>
          <w:w w:val="130"/>
        </w:rPr>
        <w:t>ROFESSIONAL</w:t>
      </w:r>
      <w:r>
        <w:rPr>
          <w:color w:val="2E497D"/>
          <w:spacing w:val="64"/>
          <w:w w:val="135"/>
        </w:rPr>
        <w:t> </w:t>
      </w:r>
      <w:r>
        <w:rPr>
          <w:color w:val="2E497D"/>
          <w:spacing w:val="-2"/>
          <w:w w:val="135"/>
        </w:rPr>
        <w:t>EXPERIENCE</w:t>
      </w:r>
    </w:p>
    <w:p>
      <w:pPr>
        <w:pStyle w:val="BodyText"/>
        <w:spacing w:before="94"/>
        <w:rPr>
          <w:rFonts w:ascii="Calibri"/>
          <w:b/>
          <w:sz w:val="24"/>
        </w:rPr>
      </w:pPr>
    </w:p>
    <w:p>
      <w:pPr>
        <w:pStyle w:val="BodyText"/>
        <w:spacing w:line="266" w:lineRule="auto"/>
        <w:ind w:left="442" w:right="422"/>
      </w:pPr>
      <w:r>
        <w:rPr>
          <w:w w:val="110"/>
        </w:rPr>
        <w:t>EXECUTIVE</w:t>
      </w:r>
      <w:r>
        <w:rPr>
          <w:spacing w:val="-7"/>
          <w:w w:val="110"/>
        </w:rPr>
        <w:t> </w:t>
      </w:r>
      <w:r>
        <w:rPr>
          <w:w w:val="110"/>
        </w:rPr>
        <w:t>ASSISTANT</w:t>
      </w:r>
      <w:r>
        <w:rPr>
          <w:spacing w:val="-1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-1"/>
          <w:w w:val="110"/>
          <w:position w:val="1"/>
        </w:rPr>
        <w:t> </w:t>
      </w:r>
      <w:r>
        <w:rPr>
          <w:w w:val="110"/>
        </w:rPr>
        <w:t>VOICES</w:t>
      </w:r>
      <w:r>
        <w:rPr>
          <w:spacing w:val="-7"/>
          <w:w w:val="110"/>
        </w:rPr>
        <w:t> </w:t>
      </w:r>
      <w:r>
        <w:rPr>
          <w:w w:val="110"/>
        </w:rPr>
        <w:t>FOR</w:t>
      </w:r>
      <w:r>
        <w:rPr>
          <w:spacing w:val="-7"/>
          <w:w w:val="110"/>
        </w:rPr>
        <w:t> </w:t>
      </w:r>
      <w:r>
        <w:rPr>
          <w:w w:val="110"/>
        </w:rPr>
        <w:t>YOUTH</w:t>
      </w:r>
      <w:r>
        <w:rPr>
          <w:spacing w:val="-7"/>
          <w:w w:val="110"/>
        </w:rPr>
        <w:t> </w:t>
      </w:r>
      <w:r>
        <w:rPr>
          <w:w w:val="110"/>
        </w:rPr>
        <w:t>EDUCATION,</w:t>
      </w:r>
      <w:r>
        <w:rPr>
          <w:spacing w:val="-7"/>
          <w:w w:val="110"/>
        </w:rPr>
        <w:t> </w:t>
      </w:r>
      <w:r>
        <w:rPr>
          <w:w w:val="110"/>
        </w:rPr>
        <w:t>WASHINGTON,</w:t>
      </w:r>
      <w:r>
        <w:rPr>
          <w:spacing w:val="-7"/>
          <w:w w:val="110"/>
        </w:rPr>
        <w:t> </w:t>
      </w:r>
      <w:r>
        <w:rPr>
          <w:w w:val="110"/>
        </w:rPr>
        <w:t>DC, JULY 2015 </w:t>
      </w:r>
      <w:r>
        <w:rPr>
          <w:w w:val="155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403" w:space="1131"/>
            <w:col w:w="7962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</w:rPr>
        <w:t>Washington,</w:t>
      </w:r>
      <w:r>
        <w:rPr>
          <w:color w:val="424242"/>
          <w:spacing w:val="8"/>
        </w:rPr>
        <w:t> </w:t>
      </w:r>
      <w:r>
        <w:rPr>
          <w:color w:val="424242"/>
        </w:rPr>
        <w:t>DC</w:t>
      </w:r>
      <w:r>
        <w:rPr>
          <w:color w:val="424242"/>
          <w:spacing w:val="8"/>
        </w:rPr>
        <w:t> </w:t>
      </w:r>
      <w:r>
        <w:rPr>
          <w:color w:val="424242"/>
          <w:spacing w:val="-2"/>
        </w:rPr>
        <w:t>20002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Heading2"/>
      </w:pPr>
      <w:r>
        <w:rPr>
          <w:color w:val="2E497D"/>
          <w:spacing w:val="-2"/>
          <w:w w:val="130"/>
          <w:sz w:val="44"/>
        </w:rPr>
        <w:t>E</w:t>
      </w:r>
      <w:r>
        <w:rPr>
          <w:color w:val="2E497D"/>
          <w:spacing w:val="-2"/>
          <w:w w:val="130"/>
        </w:rPr>
        <w:t>DUCATION</w:t>
      </w:r>
    </w:p>
    <w:p>
      <w:pPr>
        <w:pStyle w:val="BodyText"/>
        <w:spacing w:before="65"/>
        <w:rPr>
          <w:rFonts w:ascii="Calibri"/>
          <w:b/>
          <w:sz w:val="24"/>
        </w:rPr>
      </w:pPr>
    </w:p>
    <w:p>
      <w:pPr>
        <w:pStyle w:val="BodyText"/>
        <w:spacing w:line="264" w:lineRule="auto"/>
        <w:ind w:left="200" w:right="12"/>
      </w:pPr>
      <w:r>
        <w:rPr>
          <w:color w:val="424242"/>
        </w:rPr>
        <w:t>Bachelor of Arts (B.A.) in Political Science </w:t>
      </w:r>
      <w:r>
        <w:rPr>
          <w:color w:val="424242"/>
          <w:w w:val="90"/>
        </w:rPr>
        <w:t>| </w:t>
      </w:r>
      <w:r>
        <w:rPr>
          <w:color w:val="424242"/>
        </w:rPr>
        <w:t>May 2013 Howard University, Washington, </w:t>
      </w:r>
      <w:r>
        <w:rPr>
          <w:color w:val="424242"/>
          <w:spacing w:val="-6"/>
        </w:rPr>
        <w:t>DC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Heading2"/>
      </w:pPr>
      <w:r>
        <w:rPr>
          <w:color w:val="2E497D"/>
          <w:spacing w:val="13"/>
          <w:w w:val="135"/>
          <w:sz w:val="44"/>
        </w:rPr>
        <w:t>K</w:t>
      </w:r>
      <w:r>
        <w:rPr>
          <w:color w:val="2E497D"/>
          <w:spacing w:val="13"/>
          <w:w w:val="135"/>
        </w:rPr>
        <w:t>EY</w:t>
      </w:r>
      <w:r>
        <w:rPr>
          <w:color w:val="2E497D"/>
          <w:spacing w:val="8"/>
          <w:w w:val="135"/>
        </w:rPr>
        <w:t> </w:t>
      </w:r>
      <w:r>
        <w:rPr>
          <w:color w:val="2E497D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68" w:after="0"/>
        <w:ind w:left="516" w:right="12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Prepares</w:t>
      </w:r>
      <w:r>
        <w:rPr>
          <w:spacing w:val="32"/>
          <w:sz w:val="18"/>
        </w:rPr>
        <w:t> </w:t>
      </w:r>
      <w:r>
        <w:rPr>
          <w:sz w:val="18"/>
        </w:rPr>
        <w:t>board</w:t>
      </w:r>
      <w:r>
        <w:rPr>
          <w:spacing w:val="32"/>
          <w:sz w:val="18"/>
        </w:rPr>
        <w:t> </w:t>
      </w:r>
      <w:r>
        <w:rPr>
          <w:sz w:val="18"/>
        </w:rPr>
        <w:t>packets,</w:t>
      </w:r>
      <w:r>
        <w:rPr>
          <w:spacing w:val="32"/>
          <w:sz w:val="18"/>
        </w:rPr>
        <w:t> </w:t>
      </w:r>
      <w:r>
        <w:rPr>
          <w:sz w:val="18"/>
        </w:rPr>
        <w:t>meeting</w:t>
      </w:r>
      <w:r>
        <w:rPr>
          <w:spacing w:val="32"/>
          <w:sz w:val="18"/>
        </w:rPr>
        <w:t> </w:t>
      </w:r>
      <w:r>
        <w:rPr>
          <w:sz w:val="18"/>
        </w:rPr>
        <w:t>minutes,</w:t>
      </w:r>
      <w:r>
        <w:rPr>
          <w:spacing w:val="32"/>
          <w:sz w:val="18"/>
        </w:rPr>
        <w:t> </w:t>
      </w:r>
      <w:r>
        <w:rPr>
          <w:sz w:val="18"/>
        </w:rPr>
        <w:t>and</w:t>
      </w:r>
      <w:r>
        <w:rPr>
          <w:spacing w:val="32"/>
          <w:sz w:val="18"/>
        </w:rPr>
        <w:t> </w:t>
      </w:r>
      <w:r>
        <w:rPr>
          <w:sz w:val="18"/>
        </w:rPr>
        <w:t>progress</w:t>
      </w:r>
      <w:r>
        <w:rPr>
          <w:spacing w:val="32"/>
          <w:sz w:val="18"/>
        </w:rPr>
        <w:t> </w:t>
      </w:r>
      <w:r>
        <w:rPr>
          <w:sz w:val="18"/>
        </w:rPr>
        <w:t>reports</w:t>
      </w:r>
      <w:r>
        <w:rPr>
          <w:spacing w:val="32"/>
          <w:sz w:val="18"/>
        </w:rPr>
        <w:t> </w:t>
      </w:r>
      <w:r>
        <w:rPr>
          <w:sz w:val="18"/>
        </w:rPr>
        <w:t>for</w:t>
      </w:r>
      <w:r>
        <w:rPr>
          <w:spacing w:val="32"/>
          <w:sz w:val="18"/>
        </w:rPr>
        <w:t> </w:t>
      </w:r>
      <w:r>
        <w:rPr>
          <w:sz w:val="18"/>
        </w:rPr>
        <w:t>the</w:t>
      </w:r>
      <w:r>
        <w:rPr>
          <w:spacing w:val="32"/>
          <w:sz w:val="18"/>
        </w:rPr>
        <w:t> </w:t>
      </w:r>
      <w:r>
        <w:rPr>
          <w:sz w:val="18"/>
        </w:rPr>
        <w:t>Executive Director and Development Chair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40" w:after="0"/>
        <w:ind w:left="516" w:right="143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Coordinates</w:t>
      </w:r>
      <w:r>
        <w:rPr>
          <w:spacing w:val="40"/>
          <w:sz w:val="18"/>
        </w:rPr>
        <w:t> </w:t>
      </w:r>
      <w:r>
        <w:rPr>
          <w:sz w:val="18"/>
        </w:rPr>
        <w:t>annual</w:t>
      </w:r>
      <w:r>
        <w:rPr>
          <w:spacing w:val="40"/>
          <w:sz w:val="18"/>
        </w:rPr>
        <w:t> </w:t>
      </w:r>
      <w:r>
        <w:rPr>
          <w:sz w:val="18"/>
        </w:rPr>
        <w:t>gala</w:t>
      </w:r>
      <w:r>
        <w:rPr>
          <w:spacing w:val="40"/>
          <w:sz w:val="18"/>
        </w:rPr>
        <w:t> </w:t>
      </w:r>
      <w:r>
        <w:rPr>
          <w:sz w:val="18"/>
        </w:rPr>
        <w:t>logistics,</w:t>
      </w:r>
      <w:r>
        <w:rPr>
          <w:spacing w:val="40"/>
          <w:sz w:val="18"/>
        </w:rPr>
        <w:t> </w:t>
      </w:r>
      <w:r>
        <w:rPr>
          <w:sz w:val="18"/>
        </w:rPr>
        <w:t>working</w:t>
      </w:r>
      <w:r>
        <w:rPr>
          <w:spacing w:val="40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vendors,</w:t>
      </w:r>
      <w:r>
        <w:rPr>
          <w:spacing w:val="40"/>
          <w:sz w:val="18"/>
        </w:rPr>
        <w:t> </w:t>
      </w:r>
      <w:r>
        <w:rPr>
          <w:sz w:val="18"/>
        </w:rPr>
        <w:t>sponsors,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volunteer committees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meet</w:t>
      </w:r>
      <w:r>
        <w:rPr>
          <w:spacing w:val="40"/>
          <w:sz w:val="18"/>
        </w:rPr>
        <w:t> </w:t>
      </w:r>
      <w:r>
        <w:rPr>
          <w:sz w:val="18"/>
        </w:rPr>
        <w:t>fundraising</w:t>
      </w:r>
      <w:r>
        <w:rPr>
          <w:spacing w:val="40"/>
          <w:sz w:val="18"/>
        </w:rPr>
        <w:t> </w:t>
      </w:r>
      <w:r>
        <w:rPr>
          <w:sz w:val="18"/>
        </w:rPr>
        <w:t>goals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240" w:lineRule="auto" w:before="32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Manages</w:t>
      </w:r>
      <w:r>
        <w:rPr>
          <w:spacing w:val="36"/>
          <w:sz w:val="18"/>
        </w:rPr>
        <w:t> </w:t>
      </w:r>
      <w:r>
        <w:rPr>
          <w:sz w:val="18"/>
        </w:rPr>
        <w:t>executive</w:t>
      </w:r>
      <w:r>
        <w:rPr>
          <w:spacing w:val="36"/>
          <w:sz w:val="18"/>
        </w:rPr>
        <w:t> </w:t>
      </w:r>
      <w:r>
        <w:rPr>
          <w:sz w:val="18"/>
        </w:rPr>
        <w:t>calendar,</w:t>
      </w:r>
      <w:r>
        <w:rPr>
          <w:spacing w:val="36"/>
          <w:sz w:val="18"/>
        </w:rPr>
        <w:t> </w:t>
      </w:r>
      <w:r>
        <w:rPr>
          <w:sz w:val="18"/>
        </w:rPr>
        <w:t>donor</w:t>
      </w:r>
      <w:r>
        <w:rPr>
          <w:spacing w:val="36"/>
          <w:sz w:val="18"/>
        </w:rPr>
        <w:t> </w:t>
      </w:r>
      <w:r>
        <w:rPr>
          <w:sz w:val="18"/>
        </w:rPr>
        <w:t>correspondence,</w:t>
      </w:r>
      <w:r>
        <w:rPr>
          <w:spacing w:val="36"/>
          <w:sz w:val="18"/>
        </w:rPr>
        <w:t> </w:t>
      </w:r>
      <w:r>
        <w:rPr>
          <w:sz w:val="18"/>
        </w:rPr>
        <w:t>and</w:t>
      </w:r>
      <w:r>
        <w:rPr>
          <w:spacing w:val="36"/>
          <w:sz w:val="18"/>
        </w:rPr>
        <w:t> </w:t>
      </w:r>
      <w:r>
        <w:rPr>
          <w:sz w:val="18"/>
        </w:rPr>
        <w:t>staff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communications</w:t>
      </w: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spacing w:line="266" w:lineRule="auto"/>
        <w:ind w:left="70" w:right="1324"/>
      </w:pPr>
      <w:r>
        <w:rPr>
          <w:w w:val="110"/>
        </w:rPr>
        <w:t>PROGRAM</w:t>
      </w:r>
      <w:r>
        <w:rPr>
          <w:spacing w:val="-3"/>
          <w:w w:val="110"/>
        </w:rPr>
        <w:t> </w:t>
      </w:r>
      <w:r>
        <w:rPr>
          <w:w w:val="110"/>
        </w:rPr>
        <w:t>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CIVIC</w:t>
      </w:r>
      <w:r>
        <w:rPr>
          <w:spacing w:val="-3"/>
          <w:w w:val="110"/>
        </w:rPr>
        <w:t> </w:t>
      </w:r>
      <w:r>
        <w:rPr>
          <w:w w:val="110"/>
        </w:rPr>
        <w:t>FUTURES</w:t>
      </w:r>
      <w:r>
        <w:rPr>
          <w:spacing w:val="-3"/>
          <w:w w:val="110"/>
        </w:rPr>
        <w:t> </w:t>
      </w:r>
      <w:r>
        <w:rPr>
          <w:w w:val="110"/>
        </w:rPr>
        <w:t>COALITION,</w:t>
      </w:r>
      <w:r>
        <w:rPr>
          <w:spacing w:val="-3"/>
          <w:w w:val="110"/>
        </w:rPr>
        <w:t> </w:t>
      </w:r>
      <w:r>
        <w:rPr>
          <w:w w:val="110"/>
        </w:rPr>
        <w:t>WASHINGTON,</w:t>
      </w:r>
      <w:r>
        <w:rPr>
          <w:spacing w:val="-3"/>
          <w:w w:val="110"/>
        </w:rPr>
        <w:t> </w:t>
      </w:r>
      <w:r>
        <w:rPr>
          <w:w w:val="110"/>
        </w:rPr>
        <w:t>DC, AUGUST 2013 </w:t>
      </w:r>
      <w:r>
        <w:rPr>
          <w:w w:val="155"/>
        </w:rPr>
        <w:t>– </w:t>
      </w:r>
      <w:r>
        <w:rPr>
          <w:w w:val="110"/>
        </w:rPr>
        <w:t>JUNE 2015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0" w:after="0"/>
        <w:ind w:left="516" w:right="93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Scheduled</w:t>
      </w:r>
      <w:r>
        <w:rPr>
          <w:spacing w:val="40"/>
          <w:sz w:val="18"/>
        </w:rPr>
        <w:t> </w:t>
      </w:r>
      <w:r>
        <w:rPr>
          <w:sz w:val="18"/>
        </w:rPr>
        <w:t>trainings,</w:t>
      </w:r>
      <w:r>
        <w:rPr>
          <w:spacing w:val="40"/>
          <w:sz w:val="18"/>
        </w:rPr>
        <w:t> </w:t>
      </w:r>
      <w:r>
        <w:rPr>
          <w:sz w:val="18"/>
        </w:rPr>
        <w:t>updated</w:t>
      </w:r>
      <w:r>
        <w:rPr>
          <w:spacing w:val="40"/>
          <w:sz w:val="18"/>
        </w:rPr>
        <w:t> </w:t>
      </w:r>
      <w:r>
        <w:rPr>
          <w:sz w:val="18"/>
        </w:rPr>
        <w:t>website</w:t>
      </w:r>
      <w:r>
        <w:rPr>
          <w:spacing w:val="40"/>
          <w:sz w:val="18"/>
        </w:rPr>
        <w:t> </w:t>
      </w:r>
      <w:r>
        <w:rPr>
          <w:sz w:val="18"/>
        </w:rPr>
        <w:t>content,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maintained</w:t>
      </w:r>
      <w:r>
        <w:rPr>
          <w:spacing w:val="40"/>
          <w:sz w:val="18"/>
        </w:rPr>
        <w:t> </w:t>
      </w:r>
      <w:r>
        <w:rPr>
          <w:sz w:val="18"/>
        </w:rPr>
        <w:t>contact</w:t>
      </w:r>
      <w:r>
        <w:rPr>
          <w:spacing w:val="40"/>
          <w:sz w:val="18"/>
        </w:rPr>
        <w:t> </w:t>
      </w:r>
      <w:r>
        <w:rPr>
          <w:sz w:val="18"/>
        </w:rPr>
        <w:t>databases for over 2,000 supporters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35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Drafted</w:t>
      </w:r>
      <w:r>
        <w:rPr>
          <w:spacing w:val="30"/>
          <w:sz w:val="18"/>
        </w:rPr>
        <w:t> </w:t>
      </w:r>
      <w:r>
        <w:rPr>
          <w:sz w:val="18"/>
        </w:rPr>
        <w:t>program</w:t>
      </w:r>
      <w:r>
        <w:rPr>
          <w:spacing w:val="30"/>
          <w:sz w:val="18"/>
        </w:rPr>
        <w:t> </w:t>
      </w:r>
      <w:r>
        <w:rPr>
          <w:sz w:val="18"/>
        </w:rPr>
        <w:t>summaries</w:t>
      </w:r>
      <w:r>
        <w:rPr>
          <w:spacing w:val="30"/>
          <w:sz w:val="18"/>
        </w:rPr>
        <w:t> </w:t>
      </w:r>
      <w:r>
        <w:rPr>
          <w:sz w:val="18"/>
        </w:rPr>
        <w:t>and</w:t>
      </w:r>
      <w:r>
        <w:rPr>
          <w:spacing w:val="31"/>
          <w:sz w:val="18"/>
        </w:rPr>
        <w:t> </w:t>
      </w:r>
      <w:r>
        <w:rPr>
          <w:sz w:val="18"/>
        </w:rPr>
        <w:t>event</w:t>
      </w:r>
      <w:r>
        <w:rPr>
          <w:spacing w:val="30"/>
          <w:sz w:val="18"/>
        </w:rPr>
        <w:t> </w:t>
      </w:r>
      <w:r>
        <w:rPr>
          <w:sz w:val="18"/>
        </w:rPr>
        <w:t>flyers</w:t>
      </w:r>
      <w:r>
        <w:rPr>
          <w:spacing w:val="30"/>
          <w:sz w:val="18"/>
        </w:rPr>
        <w:t> </w:t>
      </w:r>
      <w:r>
        <w:rPr>
          <w:sz w:val="18"/>
        </w:rPr>
        <w:t>used</w:t>
      </w:r>
      <w:r>
        <w:rPr>
          <w:spacing w:val="30"/>
          <w:sz w:val="18"/>
        </w:rPr>
        <w:t> </w:t>
      </w:r>
      <w:r>
        <w:rPr>
          <w:sz w:val="18"/>
        </w:rPr>
        <w:t>in</w:t>
      </w:r>
      <w:r>
        <w:rPr>
          <w:spacing w:val="31"/>
          <w:sz w:val="18"/>
        </w:rPr>
        <w:t> </w:t>
      </w:r>
      <w:r>
        <w:rPr>
          <w:sz w:val="18"/>
        </w:rPr>
        <w:t>stakeholder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Handled</w:t>
      </w:r>
      <w:r>
        <w:rPr>
          <w:spacing w:val="29"/>
          <w:sz w:val="18"/>
        </w:rPr>
        <w:t> </w:t>
      </w:r>
      <w:r>
        <w:rPr>
          <w:sz w:val="18"/>
        </w:rPr>
        <w:t>travel</w:t>
      </w:r>
      <w:r>
        <w:rPr>
          <w:spacing w:val="30"/>
          <w:sz w:val="18"/>
        </w:rPr>
        <w:t> </w:t>
      </w:r>
      <w:r>
        <w:rPr>
          <w:sz w:val="18"/>
        </w:rPr>
        <w:t>and</w:t>
      </w:r>
      <w:r>
        <w:rPr>
          <w:spacing w:val="30"/>
          <w:sz w:val="18"/>
        </w:rPr>
        <w:t> </w:t>
      </w:r>
      <w:r>
        <w:rPr>
          <w:sz w:val="18"/>
        </w:rPr>
        <w:t>meeting</w:t>
      </w:r>
      <w:r>
        <w:rPr>
          <w:spacing w:val="29"/>
          <w:sz w:val="18"/>
        </w:rPr>
        <w:t> </w:t>
      </w:r>
      <w:r>
        <w:rPr>
          <w:sz w:val="18"/>
        </w:rPr>
        <w:t>logistics</w:t>
      </w:r>
      <w:r>
        <w:rPr>
          <w:spacing w:val="30"/>
          <w:sz w:val="18"/>
        </w:rPr>
        <w:t> </w:t>
      </w:r>
      <w:r>
        <w:rPr>
          <w:sz w:val="18"/>
        </w:rPr>
        <w:t>for</w:t>
      </w:r>
      <w:r>
        <w:rPr>
          <w:spacing w:val="30"/>
          <w:sz w:val="18"/>
        </w:rPr>
        <w:t> </w:t>
      </w:r>
      <w:r>
        <w:rPr>
          <w:sz w:val="18"/>
        </w:rPr>
        <w:t>regional</w:t>
      </w:r>
      <w:r>
        <w:rPr>
          <w:spacing w:val="30"/>
          <w:sz w:val="18"/>
        </w:rPr>
        <w:t> </w:t>
      </w:r>
      <w:r>
        <w:rPr>
          <w:sz w:val="18"/>
        </w:rPr>
        <w:t>advocacy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events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898" w:space="1008"/>
            <w:col w:w="7590"/>
          </w:cols>
        </w:sectPr>
      </w:pPr>
    </w:p>
    <w:p>
      <w:pPr>
        <w:pStyle w:val="BodyText"/>
        <w:spacing w:before="4"/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Board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14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Donor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Heading2"/>
        <w:spacing w:before="160"/>
        <w:ind w:left="200"/>
      </w:pPr>
      <w:r>
        <w:rPr>
          <w:b w:val="0"/>
        </w:rPr>
        <w:br w:type="column"/>
      </w:r>
      <w:r>
        <w:rPr>
          <w:color w:val="2E497D"/>
          <w:spacing w:val="-2"/>
          <w:w w:val="130"/>
          <w:sz w:val="44"/>
        </w:rPr>
        <w:t>C</w:t>
      </w:r>
      <w:r>
        <w:rPr>
          <w:color w:val="2E497D"/>
          <w:spacing w:val="-2"/>
          <w:w w:val="130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20" w:bottom="280" w:left="283" w:right="141"/>
          <w:cols w:num="2" w:equalWidth="0">
            <w:col w:w="2443" w:space="961"/>
            <w:col w:w="8092"/>
          </w:cols>
        </w:sectPr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896224"/>
                            <a:ext cx="2381250" cy="280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809875">
                                <a:moveTo>
                                  <a:pt x="0" y="2809874"/>
                                </a:moveTo>
                                <a:lnTo>
                                  <a:pt x="2381249" y="28098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9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24050">
                                <a:moveTo>
                                  <a:pt x="7568183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24049"/>
                            <a:ext cx="2381250" cy="597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972175">
                                <a:moveTo>
                                  <a:pt x="2381249" y="5972174"/>
                                </a:moveTo>
                                <a:lnTo>
                                  <a:pt x="0" y="59721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97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91464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670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480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151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435;width:3750;height:4425" id="docshape3" filled="true" fillcolor="#2e497d" stroked="false">
                  <v:fill opacity="32899f" type="solid"/>
                </v:rect>
                <v:rect style="position:absolute;left:0;top:0;width:11919;height:3030" id="docshape4" filled="true" fillcolor="#2e497d" stroked="false">
                  <v:fill type="solid"/>
                </v:rect>
                <v:rect style="position:absolute;left:0;top:3030;width:3750;height:9405" id="docshape5" filled="true" fillcolor="#2e497d" stroked="false">
                  <v:fill opacity="32899f" type="solid"/>
                </v:rect>
                <v:shape style="position:absolute;left:480;top:4590;width:298;height:285" type="#_x0000_t75" id="docshape6" stroked="false">
                  <v:imagedata r:id="rId6" o:title=""/>
                </v:shape>
                <v:shape style="position:absolute;left:480;top:5145;width:298;height:343" type="#_x0000_t75" id="docshape7" stroked="false">
                  <v:imagedata r:id="rId7" o:title=""/>
                </v:shape>
                <v:shape style="position:absolute;left:480;top:5745;width:298;height:300" type="#_x0000_t75" id="docshape8" stroked="false">
                  <v:imagedata r:id="rId8" o:title=""/>
                </v:shape>
                <v:shape style="position:absolute;left:2700;top:2543;width:9218;height:1070" id="docshape9" coordorigin="2701,2544" coordsize="9218,1070" path="m10166,3613l10065,3613,9962,3613,9858,3611,9752,3608,9645,3604,9537,3599,9427,3593,9316,3586,9204,3577,9090,3568,8976,3557,8860,3545,8743,3532,8625,3518,8507,3502,8387,3485,8266,3466,8144,3447,8022,3425,7775,3380,7651,3358,7529,3337,7407,3317,7287,3298,7167,3280,7048,3263,6930,3247,6813,3231,6697,3217,6582,3203,6468,3190,6356,3178,6244,3167,6133,3156,6024,3146,5916,3137,5809,3128,5704,3120,5599,3112,5496,3105,5395,3099,5295,3093,5099,3083,4908,3074,4724,3066,4547,3060,4293,3053,3565,3036,3443,3032,3329,3028,3224,3023,3128,3017,3041,3010,2963,3001,2895,2991,2811,2972,2750,2948,2702,2896,2701,2883,2702,2870,2740,2820,2800,2786,2886,2754,2957,2735,3039,2717,3131,2700,3233,2684,3345,2670,3466,2656,3530,2649,3596,2643,3664,2637,3735,2631,3807,2626,3958,2616,4117,2606,4283,2598,4456,2590,4636,2583,4822,2576,5014,2571,5212,2566,5519,2559,5837,2554,6164,2550,6614,2547,7193,2544,7787,2544,8032,2544,8275,2546,8514,2550,8749,2554,8980,2560,9207,2568,9429,2576,9646,2585,9858,2596,10064,2608,10265,2621,10460,2635,10555,2642,10648,2650,10740,2657,10830,2665,10918,2674,11004,2682,11089,2691,11172,2700,11253,2709,11332,2718,11409,2728,11484,2738,11557,2748,11628,2758,11697,2768,11763,2779,11828,2790,11918,2806,11918,3437,11830,3456,11766,3469,11699,3482,11630,3494,11559,3506,11486,3518,11411,3529,11334,3539,11255,3549,11174,3558,11091,3567,11007,3575,10920,3582,10832,3589,10742,3595,10650,3600,10556,3604,10461,3608,10365,3611,10266,3612,10166,3613xe" filled="true" fillcolor="#2e497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z w:val="18"/>
        </w:rPr>
        <w:t>Event</w:t>
      </w:r>
      <w:r>
        <w:rPr>
          <w:color w:val="424242"/>
          <w:spacing w:val="11"/>
          <w:sz w:val="18"/>
        </w:rPr>
        <w:t> </w:t>
      </w:r>
      <w:r>
        <w:rPr>
          <w:color w:val="424242"/>
          <w:spacing w:val="-2"/>
          <w:sz w:val="18"/>
        </w:rPr>
        <w:t>logistics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Fundraising</w:t>
      </w:r>
      <w:r>
        <w:rPr>
          <w:color w:val="424242"/>
          <w:spacing w:val="46"/>
          <w:sz w:val="18"/>
        </w:rPr>
        <w:t> </w:t>
      </w:r>
      <w:r>
        <w:rPr>
          <w:color w:val="424242"/>
          <w:spacing w:val="-4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Meeting</w:t>
      </w:r>
      <w:r>
        <w:rPr>
          <w:color w:val="424242"/>
          <w:spacing w:val="51"/>
          <w:sz w:val="18"/>
        </w:rPr>
        <w:t> </w:t>
      </w:r>
      <w:r>
        <w:rPr>
          <w:color w:val="424242"/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Nonprofit</w:t>
      </w:r>
      <w:r>
        <w:rPr>
          <w:color w:val="424242"/>
          <w:spacing w:val="36"/>
          <w:sz w:val="18"/>
        </w:rPr>
        <w:t> </w:t>
      </w:r>
      <w:r>
        <w:rPr>
          <w:color w:val="424242"/>
          <w:spacing w:val="-2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240" w:lineRule="auto" w:before="13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Nonprofit</w:t>
      </w:r>
      <w:r>
        <w:rPr>
          <w:spacing w:val="17"/>
          <w:sz w:val="18"/>
        </w:rPr>
        <w:t> </w:t>
      </w:r>
      <w:r>
        <w:rPr>
          <w:sz w:val="18"/>
        </w:rPr>
        <w:t>Executive</w:t>
      </w:r>
      <w:r>
        <w:rPr>
          <w:spacing w:val="18"/>
          <w:sz w:val="18"/>
        </w:rPr>
        <w:t> </w:t>
      </w:r>
      <w:r>
        <w:rPr>
          <w:sz w:val="18"/>
        </w:rPr>
        <w:t>Assistant</w:t>
      </w:r>
      <w:r>
        <w:rPr>
          <w:spacing w:val="17"/>
          <w:sz w:val="18"/>
        </w:rPr>
        <w:t> </w:t>
      </w:r>
      <w:r>
        <w:rPr>
          <w:sz w:val="18"/>
        </w:rPr>
        <w:t>Certificate</w:t>
      </w:r>
      <w:r>
        <w:rPr>
          <w:spacing w:val="18"/>
          <w:sz w:val="18"/>
        </w:rPr>
        <w:t> </w:t>
      </w:r>
      <w:r>
        <w:rPr>
          <w:w w:val="90"/>
          <w:sz w:val="18"/>
        </w:rPr>
        <w:t>|</w:t>
      </w:r>
      <w:r>
        <w:rPr>
          <w:spacing w:val="18"/>
          <w:sz w:val="18"/>
        </w:rPr>
        <w:t> </w:t>
      </w:r>
      <w:r>
        <w:rPr>
          <w:sz w:val="18"/>
        </w:rPr>
        <w:t>Foundation</w:t>
      </w:r>
      <w:r>
        <w:rPr>
          <w:spacing w:val="17"/>
          <w:sz w:val="18"/>
        </w:rPr>
        <w:t> </w:t>
      </w:r>
      <w:r>
        <w:rPr>
          <w:sz w:val="18"/>
        </w:rPr>
        <w:t>Center</w:t>
      </w:r>
      <w:r>
        <w:rPr>
          <w:spacing w:val="18"/>
          <w:sz w:val="18"/>
        </w:rPr>
        <w:t> </w:t>
      </w:r>
      <w:r>
        <w:rPr>
          <w:w w:val="90"/>
          <w:sz w:val="18"/>
        </w:rPr>
        <w:t>|</w:t>
      </w:r>
      <w:r>
        <w:rPr>
          <w:spacing w:val="17"/>
          <w:sz w:val="18"/>
        </w:rPr>
        <w:t> </w:t>
      </w:r>
      <w:r>
        <w:rPr>
          <w:sz w:val="18"/>
        </w:rPr>
        <w:t>April</w:t>
      </w:r>
      <w:r>
        <w:rPr>
          <w:spacing w:val="18"/>
          <w:sz w:val="18"/>
        </w:rPr>
        <w:t>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420" w:bottom="280" w:left="283" w:right="141"/>
      <w:cols w:num="2" w:equalWidth="0">
        <w:col w:w="2645" w:space="1130"/>
        <w:col w:w="77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44" w:right="12"/>
      <w:jc w:val="center"/>
      <w:outlineLvl w:val="1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6"/>
      <w:ind w:left="44"/>
      <w:jc w:val="center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2026-02-13T12:09:38Z</dcterms:created>
  <dcterms:modified xsi:type="dcterms:W3CDTF">2026-02-13T12:09:38Z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