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CDE3"/>
          <w:spacing w:val="-19"/>
        </w:rPr>
        <w:t>Shawn</w:t>
      </w:r>
      <w:r>
        <w:rPr>
          <w:color w:val="25CDE3"/>
          <w:spacing w:val="-24"/>
        </w:rPr>
        <w:t> </w:t>
      </w:r>
      <w:r>
        <w:rPr>
          <w:color w:val="25CDE3"/>
          <w:spacing w:val="-2"/>
        </w:rPr>
        <w:t>White</w:t>
      </w:r>
    </w:p>
    <w:p>
      <w:pPr>
        <w:spacing w:before="58"/>
        <w:ind w:left="4508" w:right="3" w:firstLine="0"/>
        <w:jc w:val="center"/>
        <w:rPr>
          <w:rFonts w:ascii="Microsoft Sans Serif"/>
          <w:sz w:val="15"/>
        </w:rPr>
      </w:pPr>
      <w:r>
        <w:rPr>
          <w:rFonts w:ascii="Microsoft Sans Serif"/>
          <w:sz w:val="15"/>
        </w:rPr>
        <w:t>Environmental</w:t>
      </w:r>
      <w:r>
        <w:rPr>
          <w:rFonts w:ascii="Microsoft Sans Serif"/>
          <w:spacing w:val="-10"/>
          <w:sz w:val="15"/>
        </w:rPr>
        <w:t> </w:t>
      </w:r>
      <w:r>
        <w:rPr>
          <w:rFonts w:ascii="Microsoft Sans Serif"/>
          <w:sz w:val="15"/>
        </w:rPr>
        <w:t>Law</w:t>
      </w:r>
      <w:r>
        <w:rPr>
          <w:rFonts w:ascii="Microsoft Sans Serif"/>
          <w:spacing w:val="-9"/>
          <w:sz w:val="15"/>
        </w:rPr>
        <w:t> </w:t>
      </w:r>
      <w:r>
        <w:rPr>
          <w:rFonts w:ascii="Microsoft Sans Serif"/>
          <w:sz w:val="15"/>
        </w:rPr>
        <w:t>Legal</w:t>
      </w:r>
      <w:r>
        <w:rPr>
          <w:rFonts w:ascii="Microsoft Sans Serif"/>
          <w:spacing w:val="-9"/>
          <w:sz w:val="15"/>
        </w:rPr>
        <w:t> </w:t>
      </w:r>
      <w:r>
        <w:rPr>
          <w:rFonts w:ascii="Microsoft Sans Serif"/>
          <w:spacing w:val="-2"/>
          <w:sz w:val="15"/>
        </w:rPr>
        <w:t>Assistant</w:t>
      </w:r>
    </w:p>
    <w:p>
      <w:pPr>
        <w:pStyle w:val="BodyText"/>
        <w:spacing w:line="259" w:lineRule="auto" w:before="147"/>
        <w:ind w:left="4508" w:right="1"/>
        <w:jc w:val="center"/>
      </w:pPr>
      <w:r>
        <w:rPr>
          <w:w w:val="130"/>
        </w:rPr>
        <w:t>Environmental</w:t>
      </w:r>
      <w:r>
        <w:rPr>
          <w:spacing w:val="-6"/>
          <w:w w:val="130"/>
        </w:rPr>
        <w:t> </w:t>
      </w:r>
      <w:r>
        <w:rPr>
          <w:w w:val="130"/>
        </w:rPr>
        <w:t>Law</w:t>
      </w:r>
      <w:r>
        <w:rPr>
          <w:spacing w:val="-6"/>
          <w:w w:val="130"/>
        </w:rPr>
        <w:t> </w:t>
      </w:r>
      <w:r>
        <w:rPr>
          <w:w w:val="130"/>
        </w:rPr>
        <w:t>Legal</w:t>
      </w:r>
      <w:r>
        <w:rPr>
          <w:spacing w:val="-6"/>
          <w:w w:val="130"/>
        </w:rPr>
        <w:t> </w:t>
      </w:r>
      <w:r>
        <w:rPr>
          <w:w w:val="130"/>
        </w:rPr>
        <w:t>Assistant</w:t>
      </w:r>
      <w:r>
        <w:rPr>
          <w:spacing w:val="-6"/>
          <w:w w:val="130"/>
        </w:rPr>
        <w:t> </w:t>
      </w:r>
      <w:r>
        <w:rPr>
          <w:w w:val="130"/>
        </w:rPr>
        <w:t>focused</w:t>
      </w:r>
      <w:r>
        <w:rPr>
          <w:spacing w:val="-6"/>
          <w:w w:val="130"/>
        </w:rPr>
        <w:t> </w:t>
      </w:r>
      <w:r>
        <w:rPr>
          <w:w w:val="130"/>
        </w:rPr>
        <w:t>on</w:t>
      </w:r>
      <w:r>
        <w:rPr>
          <w:spacing w:val="-6"/>
          <w:w w:val="130"/>
        </w:rPr>
        <w:t> </w:t>
      </w:r>
      <w:r>
        <w:rPr>
          <w:w w:val="130"/>
        </w:rPr>
        <w:t>regulatory</w:t>
      </w:r>
      <w:r>
        <w:rPr>
          <w:spacing w:val="-6"/>
          <w:w w:val="130"/>
        </w:rPr>
        <w:t> </w:t>
      </w:r>
      <w:r>
        <w:rPr>
          <w:w w:val="130"/>
        </w:rPr>
        <w:t>research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case </w:t>
      </w:r>
      <w:r>
        <w:rPr>
          <w:spacing w:val="-2"/>
          <w:w w:val="130"/>
        </w:rPr>
        <w:t>preparation</w:t>
      </w:r>
    </w:p>
    <w:p>
      <w:pPr>
        <w:pStyle w:val="BodyText"/>
        <w:spacing w:line="259" w:lineRule="auto" w:before="103"/>
        <w:ind w:left="4508"/>
        <w:jc w:val="center"/>
      </w:pPr>
      <w:r>
        <w:rPr>
          <w:w w:val="130"/>
        </w:rPr>
        <w:t>Legal</w:t>
      </w:r>
      <w:r>
        <w:rPr>
          <w:spacing w:val="-12"/>
          <w:w w:val="130"/>
        </w:rPr>
        <w:t> </w:t>
      </w:r>
      <w:r>
        <w:rPr>
          <w:w w:val="130"/>
        </w:rPr>
        <w:t>Assistant</w:t>
      </w:r>
      <w:r>
        <w:rPr>
          <w:spacing w:val="-12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5</w:t>
      </w:r>
      <w:r>
        <w:rPr>
          <w:spacing w:val="-12"/>
          <w:w w:val="130"/>
        </w:rPr>
        <w:t> </w:t>
      </w:r>
      <w:r>
        <w:rPr>
          <w:w w:val="130"/>
        </w:rPr>
        <w:t>years</w:t>
      </w:r>
      <w:r>
        <w:rPr>
          <w:spacing w:val="-12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experience</w:t>
      </w:r>
      <w:r>
        <w:rPr>
          <w:spacing w:val="-12"/>
          <w:w w:val="130"/>
        </w:rPr>
        <w:t> </w:t>
      </w:r>
      <w:r>
        <w:rPr>
          <w:w w:val="130"/>
        </w:rPr>
        <w:t>supporting</w:t>
      </w:r>
      <w:r>
        <w:rPr>
          <w:spacing w:val="-12"/>
          <w:w w:val="130"/>
        </w:rPr>
        <w:t> </w:t>
      </w:r>
      <w:r>
        <w:rPr>
          <w:w w:val="130"/>
        </w:rPr>
        <w:t>attorneys</w:t>
      </w:r>
      <w:r>
        <w:rPr>
          <w:spacing w:val="-11"/>
          <w:w w:val="130"/>
        </w:rPr>
        <w:t> </w:t>
      </w:r>
      <w:r>
        <w:rPr>
          <w:w w:val="130"/>
        </w:rPr>
        <w:t>in</w:t>
      </w:r>
      <w:r>
        <w:rPr>
          <w:spacing w:val="-12"/>
          <w:w w:val="130"/>
        </w:rPr>
        <w:t> </w:t>
      </w:r>
      <w:r>
        <w:rPr>
          <w:w w:val="130"/>
        </w:rPr>
        <w:t>environmental compliance,</w:t>
      </w:r>
      <w:r>
        <w:rPr>
          <w:spacing w:val="-5"/>
          <w:w w:val="130"/>
        </w:rPr>
        <w:t> </w:t>
      </w:r>
      <w:r>
        <w:rPr>
          <w:w w:val="130"/>
        </w:rPr>
        <w:t>litigation,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public</w:t>
      </w:r>
      <w:r>
        <w:rPr>
          <w:spacing w:val="-5"/>
          <w:w w:val="130"/>
        </w:rPr>
        <w:t> </w:t>
      </w:r>
      <w:r>
        <w:rPr>
          <w:w w:val="130"/>
        </w:rPr>
        <w:t>advocacy.</w:t>
      </w:r>
      <w:r>
        <w:rPr>
          <w:spacing w:val="-5"/>
          <w:w w:val="130"/>
        </w:rPr>
        <w:t> </w:t>
      </w:r>
      <w:r>
        <w:rPr>
          <w:w w:val="130"/>
        </w:rPr>
        <w:t>Strong</w:t>
      </w:r>
      <w:r>
        <w:rPr>
          <w:spacing w:val="-5"/>
          <w:w w:val="130"/>
        </w:rPr>
        <w:t> </w:t>
      </w:r>
      <w:r>
        <w:rPr>
          <w:w w:val="130"/>
        </w:rPr>
        <w:t>research</w:t>
      </w:r>
      <w:r>
        <w:rPr>
          <w:spacing w:val="-5"/>
          <w:w w:val="130"/>
        </w:rPr>
        <w:t> </w:t>
      </w:r>
      <w:r>
        <w:rPr>
          <w:w w:val="130"/>
        </w:rPr>
        <w:t>skills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the</w:t>
      </w:r>
      <w:r>
        <w:rPr>
          <w:spacing w:val="-5"/>
          <w:w w:val="130"/>
        </w:rPr>
        <w:t> </w:t>
      </w:r>
      <w:r>
        <w:rPr>
          <w:w w:val="130"/>
        </w:rPr>
        <w:t>ability to interpret state and federal environmental regulations.</w:t>
      </w:r>
    </w:p>
    <w:p>
      <w:pPr>
        <w:pStyle w:val="BodyText"/>
        <w:spacing w:before="7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152081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25CDE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25CDE3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25CDE3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25CDE3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1.974918pt;width:356.25pt;height:18pt;mso-position-horizontal-relative:page;mso-position-vertical-relative:paragraph;z-index:-15728640;mso-wrap-distance-left:0;mso-wrap-distance-right:0" type="#_x0000_t202" id="docshape1" filled="true" fillcolor="#25cde3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25CDE3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25CDE3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25CDE3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1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383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14899"/>
                            <a:ext cx="4762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954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095624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648" id="docshapegroup2" coordorigin="0,0" coordsize="11625,16860">
                <v:rect style="position:absolute;left:0;top:2355;width:4350;height:14505" id="docshape3" filled="true" fillcolor="#25cde3" stroked="false">
                  <v:fill type="solid"/>
                </v:rect>
                <v:rect style="position:absolute;left:4350;top:321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5" o:title=""/>
                </v:shape>
                <v:shape style="position:absolute;left:785;top:5205;width:275;height:317" type="#_x0000_t75" id="docshape6" stroked="false">
                  <v:imagedata r:id="rId6" o:title=""/>
                </v:shape>
                <v:shape style="position:absolute;left:765;top:5766;width:317;height:274" type="#_x0000_t75" id="docshape7" stroked="false">
                  <v:imagedata r:id="rId7" o:title=""/>
                </v:shape>
                <v:shape style="position:absolute;left:766;top:6285;width:315;height:317" type="#_x0000_t75" id="docshape8" stroked="false">
                  <v:imagedata r:id="rId8" o:title=""/>
                </v:shape>
                <v:shape style="position:absolute;left:764;top:7740;width:75;height:2040" id="docshape9" coordorigin="765,7740" coordsize="75,2040" path="m840,9737l839,9732,835,9723,833,9719,826,9712,822,9710,813,9706,808,9705,797,9705,792,9706,783,9710,779,9712,772,9719,770,9723,766,9732,765,9737,765,9743,765,9748,766,9753,770,9762,772,9766,779,9773,783,9775,792,9779,797,9780,808,9780,813,9779,822,9775,826,9773,833,9766,835,9762,839,9753,840,9748,840,9737x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32l839,8427,835,8418,833,8414,826,8407,822,8405,813,8401,808,8400,797,8400,792,8401,783,8405,779,8407,772,8414,770,8418,766,8427,765,8432,765,8438,765,8443,766,8448,770,8457,772,8461,779,8468,783,8470,792,8474,797,8475,808,8475,813,8474,822,8470,826,8468,833,8461,835,8457,839,8448,840,8443,840,8432xm840,8102l839,8097,835,8088,833,8084,826,8077,822,8075,813,8071,808,8070,797,8070,792,8071,783,8075,779,8077,772,8084,770,8088,766,8097,765,8102,765,8108,765,8113,766,8118,770,8127,772,8131,779,8138,783,8140,792,8144,797,8145,808,8145,813,8144,822,8140,826,8138,833,8131,835,8127,839,8118,840,8113,840,8102xm840,7772l839,7767,835,7758,833,7754,826,7747,822,7745,813,7741,808,7740,797,7740,792,7741,783,7745,779,7747,772,7754,770,7758,766,7767,765,7772,765,7778,765,7783,766,7788,770,7797,772,7801,779,7808,783,7810,792,7814,797,7815,808,7815,813,7814,822,7810,826,7808,833,7801,835,7797,839,7788,840,7783,840,7772xe" filled="true" fillcolor="#ffffff" stroked="false">
                  <v:path arrowok="t"/>
                  <v:fill type="solid"/>
                </v:shape>
                <v:shape style="position:absolute;left:5174;top:4875;width:75;height:2505" id="docshape10" coordorigin="5175,4875" coordsize="75,2505" path="m5250,7337l5249,7332,5245,7323,5243,7319,5236,7312,5232,7310,5223,7306,5218,7305,5207,7305,5202,7306,5193,7310,5189,7312,5182,7319,5180,7323,5176,7332,5175,7337,5175,7343,5175,7348,5176,7353,5180,7362,5182,7366,5189,7373,5193,7375,5202,7379,5207,7380,5218,7380,5223,7379,5232,7375,5236,7373,5243,7366,5245,7362,5249,7353,5250,7348,5250,7337xm5250,6827l5249,6822,5245,6813,5243,6809,5236,6802,5232,6800,5223,6796,5218,6795,5207,6795,5202,6796,5193,6800,5189,6802,5182,6809,5180,6813,5176,6822,5175,6827,5175,6833,5175,6838,5176,6843,5180,6852,5182,6856,5189,6863,5193,6865,5202,6869,5207,6870,5218,6870,5223,6869,5232,6865,5236,6863,5243,6856,5245,6852,5249,6843,5250,6838,5250,6827xm5250,5732l5249,5727,5245,5718,5243,5714,5236,5707,5232,5705,5223,5701,5218,5700,5207,5700,5202,5701,5193,5705,5189,5707,5182,5714,5180,5718,5176,5727,5175,5732,5175,5738,5175,5743,5176,5748,5180,5757,5182,5761,5189,5768,5193,5770,5202,5774,5207,5775,5218,5775,5223,5774,5232,5770,5236,5768,5243,5761,5245,5757,5249,5748,5250,5743,5250,5732xm5250,5432l5249,5427,5245,5418,5243,5414,5236,5407,5232,5405,5223,5401,5218,5400,5207,5400,5202,5401,5193,5405,5189,5407,5182,5414,5180,5418,5176,5427,5175,5432,5175,5438,5175,5443,5176,5448,5180,5457,5182,5461,5189,5468,5193,5470,5202,5474,5207,5475,5218,5475,5223,5474,5232,5470,5236,5468,5243,5461,5245,5457,5249,5448,5250,5443,5250,5432xm5250,4907l5249,4902,5245,4893,5243,4889,5236,4882,5232,4880,5223,4876,5218,4875,5207,4875,5202,4876,5193,4880,5189,4882,5182,4889,5180,4893,5176,4902,5175,4907,5175,4913,5175,4918,5176,4923,5180,4932,5182,4936,5189,4943,5193,4945,5202,4949,5207,4950,5218,4950,5223,4949,5232,4945,5236,4943,5243,4936,5245,4932,5249,4923,5250,4918,5250,490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25cde3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2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1"/>
        <w:rPr>
          <w:sz w:val="18"/>
        </w:rPr>
      </w:pPr>
    </w:p>
    <w:p>
      <w:pPr>
        <w:spacing w:line="590" w:lineRule="auto" w:before="0"/>
        <w:ind w:left="944" w:right="103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25"/>
            <w:sz w:val="18"/>
          </w:rPr>
          <w:t>email@example.com</w:t>
        </w:r>
      </w:hyperlink>
      <w:r>
        <w:rPr>
          <w:color w:val="FFFFFF"/>
          <w:spacing w:val="-2"/>
          <w:w w:val="125"/>
          <w:sz w:val="18"/>
        </w:rPr>
        <w:t> </w:t>
      </w:r>
      <w:hyperlink r:id="rId11">
        <w:r>
          <w:rPr>
            <w:color w:val="FFFFFF"/>
            <w:spacing w:val="-2"/>
            <w:w w:val="125"/>
            <w:sz w:val="18"/>
          </w:rPr>
          <w:t>www.example.com/portfolio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City, ST</w:t>
      </w:r>
    </w:p>
    <w:p>
      <w:pPr>
        <w:pStyle w:val="BodyText"/>
        <w:spacing w:before="39"/>
        <w:rPr>
          <w:sz w:val="18"/>
        </w:rPr>
      </w:pPr>
    </w:p>
    <w:p>
      <w:pPr>
        <w:pStyle w:val="Heading2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7"/>
        <w:rPr>
          <w:rFonts w:ascii="Microsoft Sans Serif"/>
          <w:sz w:val="18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Regulatory</w:t>
      </w:r>
      <w:r>
        <w:rPr>
          <w:color w:val="FFFFFF"/>
          <w:spacing w:val="18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filings</w:t>
      </w:r>
    </w:p>
    <w:p>
      <w:pPr>
        <w:spacing w:line="355" w:lineRule="auto" w:before="111"/>
        <w:ind w:left="776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Legal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research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and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summaries EPA document tracking </w:t>
      </w:r>
      <w:r>
        <w:rPr>
          <w:color w:val="FFFFFF"/>
          <w:spacing w:val="-2"/>
          <w:w w:val="130"/>
          <w:sz w:val="18"/>
        </w:rPr>
        <w:t>Environmental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permit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support </w:t>
      </w:r>
      <w:r>
        <w:rPr>
          <w:color w:val="FFFFFF"/>
          <w:w w:val="130"/>
          <w:sz w:val="18"/>
        </w:rPr>
        <w:t>Trial prep</w:t>
      </w:r>
    </w:p>
    <w:p>
      <w:pPr>
        <w:spacing w:line="343" w:lineRule="auto" w:before="4"/>
        <w:ind w:left="776" w:right="103" w:firstLine="0"/>
        <w:jc w:val="left"/>
        <w:rPr>
          <w:sz w:val="18"/>
        </w:rPr>
      </w:pPr>
      <w:r>
        <w:rPr>
          <w:color w:val="FFFFFF"/>
          <w:w w:val="130"/>
          <w:sz w:val="18"/>
        </w:rPr>
        <w:t>Client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communication </w:t>
      </w:r>
      <w:r>
        <w:rPr>
          <w:color w:val="FFFFFF"/>
          <w:spacing w:val="-2"/>
          <w:w w:val="130"/>
          <w:sz w:val="18"/>
        </w:rPr>
        <w:t>Westlaw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line="259" w:lineRule="auto"/>
        <w:ind w:left="107"/>
      </w:pPr>
      <w:r>
        <w:rPr>
          <w:w w:val="120"/>
        </w:rPr>
        <w:t>Environmental</w:t>
      </w:r>
      <w:r>
        <w:rPr>
          <w:spacing w:val="38"/>
          <w:w w:val="120"/>
        </w:rPr>
        <w:t> </w:t>
      </w:r>
      <w:r>
        <w:rPr>
          <w:w w:val="120"/>
        </w:rPr>
        <w:t>Legal</w:t>
      </w:r>
      <w:r>
        <w:rPr>
          <w:spacing w:val="38"/>
          <w:w w:val="120"/>
        </w:rPr>
        <w:t> </w:t>
      </w:r>
      <w:r>
        <w:rPr>
          <w:w w:val="120"/>
        </w:rPr>
        <w:t>Assistant</w:t>
      </w:r>
      <w:r>
        <w:rPr>
          <w:spacing w:val="38"/>
          <w:w w:val="120"/>
        </w:rPr>
        <w:t> </w:t>
      </w:r>
      <w:r>
        <w:rPr/>
        <w:t>|</w:t>
      </w:r>
      <w:r>
        <w:rPr>
          <w:spacing w:val="38"/>
          <w:w w:val="120"/>
        </w:rPr>
        <w:t> </w:t>
      </w:r>
      <w:r>
        <w:rPr>
          <w:w w:val="120"/>
        </w:rPr>
        <w:t>Pine</w:t>
      </w:r>
      <w:r>
        <w:rPr>
          <w:spacing w:val="38"/>
          <w:w w:val="120"/>
        </w:rPr>
        <w:t> </w:t>
      </w:r>
      <w:r>
        <w:rPr>
          <w:w w:val="120"/>
        </w:rPr>
        <w:t>&amp;</w:t>
      </w:r>
      <w:r>
        <w:rPr>
          <w:spacing w:val="38"/>
          <w:w w:val="120"/>
        </w:rPr>
        <w:t> </w:t>
      </w:r>
      <w:r>
        <w:rPr>
          <w:w w:val="120"/>
        </w:rPr>
        <w:t>Lowell</w:t>
      </w:r>
      <w:r>
        <w:rPr>
          <w:spacing w:val="38"/>
          <w:w w:val="120"/>
        </w:rPr>
        <w:t> </w:t>
      </w:r>
      <w:r>
        <w:rPr>
          <w:w w:val="120"/>
        </w:rPr>
        <w:t>Environmental</w:t>
      </w:r>
      <w:r>
        <w:rPr>
          <w:spacing w:val="38"/>
          <w:w w:val="120"/>
        </w:rPr>
        <w:t> </w:t>
      </w:r>
      <w:r>
        <w:rPr>
          <w:w w:val="120"/>
        </w:rPr>
        <w:t>Law</w:t>
      </w:r>
      <w:r>
        <w:rPr>
          <w:spacing w:val="38"/>
          <w:w w:val="120"/>
        </w:rPr>
        <w:t> </w:t>
      </w:r>
      <w:r>
        <w:rPr>
          <w:w w:val="120"/>
        </w:rPr>
        <w:t>Group,</w:t>
      </w:r>
      <w:r>
        <w:rPr>
          <w:spacing w:val="38"/>
          <w:w w:val="120"/>
        </w:rPr>
        <w:t> </w:t>
      </w:r>
      <w:r>
        <w:rPr>
          <w:w w:val="120"/>
        </w:rPr>
        <w:t>Boston, </w:t>
      </w:r>
      <w:r>
        <w:rPr>
          <w:spacing w:val="-6"/>
          <w:w w:val="120"/>
        </w:rPr>
        <w:t>MA</w:t>
      </w:r>
    </w:p>
    <w:p>
      <w:pPr>
        <w:pStyle w:val="BodyText"/>
        <w:spacing w:line="259" w:lineRule="auto" w:before="178"/>
        <w:ind w:left="776"/>
      </w:pPr>
      <w:r>
        <w:rPr>
          <w:spacing w:val="-2"/>
          <w:w w:val="130"/>
        </w:rPr>
        <w:t>Conducted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research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over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75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cases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related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EPA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state-level </w:t>
      </w:r>
      <w:r>
        <w:rPr>
          <w:w w:val="130"/>
        </w:rPr>
        <w:t>environmental</w:t>
      </w:r>
      <w:r>
        <w:rPr>
          <w:spacing w:val="-1"/>
          <w:w w:val="130"/>
        </w:rPr>
        <w:t> </w:t>
      </w:r>
      <w:r>
        <w:rPr>
          <w:w w:val="130"/>
        </w:rPr>
        <w:t>claims</w:t>
      </w:r>
    </w:p>
    <w:p>
      <w:pPr>
        <w:pStyle w:val="BodyText"/>
        <w:spacing w:line="369" w:lineRule="auto" w:before="103"/>
        <w:ind w:left="776"/>
      </w:pPr>
      <w:r>
        <w:rPr>
          <w:w w:val="130"/>
        </w:rPr>
        <w:t>Prepared</w:t>
      </w:r>
      <w:r>
        <w:rPr>
          <w:spacing w:val="-8"/>
          <w:w w:val="130"/>
        </w:rPr>
        <w:t> </w:t>
      </w:r>
      <w:r>
        <w:rPr>
          <w:w w:val="130"/>
        </w:rPr>
        <w:t>documentation</w:t>
      </w:r>
      <w:r>
        <w:rPr>
          <w:spacing w:val="-8"/>
          <w:w w:val="130"/>
        </w:rPr>
        <w:t> </w:t>
      </w:r>
      <w:r>
        <w:rPr>
          <w:w w:val="130"/>
        </w:rPr>
        <w:t>for</w:t>
      </w:r>
      <w:r>
        <w:rPr>
          <w:spacing w:val="-8"/>
          <w:w w:val="130"/>
        </w:rPr>
        <w:t> </w:t>
      </w:r>
      <w:r>
        <w:rPr>
          <w:w w:val="130"/>
        </w:rPr>
        <w:t>Clean</w:t>
      </w:r>
      <w:r>
        <w:rPr>
          <w:spacing w:val="-8"/>
          <w:w w:val="130"/>
        </w:rPr>
        <w:t> </w:t>
      </w:r>
      <w:r>
        <w:rPr>
          <w:w w:val="130"/>
        </w:rPr>
        <w:t>Water</w:t>
      </w:r>
      <w:r>
        <w:rPr>
          <w:spacing w:val="-8"/>
          <w:w w:val="130"/>
        </w:rPr>
        <w:t> </w:t>
      </w:r>
      <w:r>
        <w:rPr>
          <w:w w:val="130"/>
        </w:rPr>
        <w:t>Act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Superfund</w:t>
      </w:r>
      <w:r>
        <w:rPr>
          <w:spacing w:val="-8"/>
          <w:w w:val="130"/>
        </w:rPr>
        <w:t> </w:t>
      </w:r>
      <w:r>
        <w:rPr>
          <w:w w:val="130"/>
        </w:rPr>
        <w:t>litigation Maintained regulatory filing calendar and reduced late filings by 50%</w:t>
      </w:r>
    </w:p>
    <w:p>
      <w:pPr>
        <w:pStyle w:val="BodyText"/>
        <w:spacing w:before="93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ind w:left="107"/>
      </w:pPr>
      <w:r>
        <w:rPr>
          <w:w w:val="120"/>
        </w:rPr>
        <w:t>Legal</w:t>
      </w:r>
      <w:r>
        <w:rPr>
          <w:spacing w:val="28"/>
          <w:w w:val="120"/>
        </w:rPr>
        <w:t> </w:t>
      </w:r>
      <w:r>
        <w:rPr>
          <w:w w:val="120"/>
        </w:rPr>
        <w:t>Assistant</w:t>
      </w:r>
      <w:r>
        <w:rPr>
          <w:spacing w:val="28"/>
          <w:w w:val="120"/>
        </w:rPr>
        <w:t> </w:t>
      </w:r>
      <w:r>
        <w:rPr>
          <w:w w:val="120"/>
        </w:rPr>
        <w:t>–</w:t>
      </w:r>
      <w:r>
        <w:rPr>
          <w:spacing w:val="29"/>
          <w:w w:val="120"/>
        </w:rPr>
        <w:t> </w:t>
      </w:r>
      <w:r>
        <w:rPr>
          <w:w w:val="120"/>
        </w:rPr>
        <w:t>Environmental</w:t>
      </w:r>
      <w:r>
        <w:rPr>
          <w:spacing w:val="28"/>
          <w:w w:val="120"/>
        </w:rPr>
        <w:t> </w:t>
      </w:r>
      <w:r>
        <w:rPr>
          <w:w w:val="120"/>
        </w:rPr>
        <w:t>Compliance</w:t>
      </w:r>
      <w:r>
        <w:rPr>
          <w:spacing w:val="29"/>
          <w:w w:val="120"/>
        </w:rPr>
        <w:t> </w:t>
      </w:r>
      <w:r>
        <w:rPr/>
        <w:t>|</w:t>
      </w:r>
      <w:r>
        <w:rPr>
          <w:spacing w:val="28"/>
          <w:w w:val="120"/>
        </w:rPr>
        <w:t> </w:t>
      </w:r>
      <w:r>
        <w:rPr>
          <w:w w:val="120"/>
        </w:rPr>
        <w:t>Baker</w:t>
      </w:r>
      <w:r>
        <w:rPr>
          <w:spacing w:val="29"/>
          <w:w w:val="120"/>
        </w:rPr>
        <w:t> </w:t>
      </w:r>
      <w:r>
        <w:rPr>
          <w:w w:val="120"/>
        </w:rPr>
        <w:t>Law</w:t>
      </w:r>
      <w:r>
        <w:rPr>
          <w:spacing w:val="28"/>
          <w:w w:val="120"/>
        </w:rPr>
        <w:t> </w:t>
      </w:r>
      <w:r>
        <w:rPr>
          <w:w w:val="120"/>
        </w:rPr>
        <w:t>&amp;</w:t>
      </w:r>
      <w:r>
        <w:rPr>
          <w:spacing w:val="28"/>
          <w:w w:val="120"/>
        </w:rPr>
        <w:t> </w:t>
      </w:r>
      <w:r>
        <w:rPr>
          <w:w w:val="120"/>
        </w:rPr>
        <w:t>Policy,</w:t>
      </w:r>
      <w:r>
        <w:rPr>
          <w:spacing w:val="29"/>
          <w:w w:val="120"/>
        </w:rPr>
        <w:t> </w:t>
      </w:r>
      <w:r>
        <w:rPr>
          <w:w w:val="120"/>
        </w:rPr>
        <w:t>Boston,</w:t>
      </w:r>
      <w:r>
        <w:rPr>
          <w:spacing w:val="28"/>
          <w:w w:val="120"/>
        </w:rPr>
        <w:t> </w:t>
      </w:r>
      <w:r>
        <w:rPr>
          <w:spacing w:val="-5"/>
          <w:w w:val="120"/>
        </w:rPr>
        <w:t>MA</w:t>
      </w:r>
    </w:p>
    <w:p>
      <w:pPr>
        <w:pStyle w:val="BodyText"/>
        <w:spacing w:before="14"/>
      </w:pPr>
    </w:p>
    <w:p>
      <w:pPr>
        <w:pStyle w:val="BodyText"/>
        <w:spacing w:line="259" w:lineRule="auto" w:before="1"/>
        <w:ind w:left="776" w:right="18"/>
      </w:pPr>
      <w:r>
        <w:rPr>
          <w:w w:val="130"/>
        </w:rPr>
        <w:t>Reviewed</w:t>
      </w:r>
      <w:r>
        <w:rPr>
          <w:spacing w:val="-7"/>
          <w:w w:val="130"/>
        </w:rPr>
        <w:t> </w:t>
      </w:r>
      <w:r>
        <w:rPr>
          <w:w w:val="130"/>
        </w:rPr>
        <w:t>permits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filed</w:t>
      </w:r>
      <w:r>
        <w:rPr>
          <w:spacing w:val="-7"/>
          <w:w w:val="130"/>
        </w:rPr>
        <w:t> </w:t>
      </w:r>
      <w:r>
        <w:rPr>
          <w:w w:val="130"/>
        </w:rPr>
        <w:t>documents</w:t>
      </w:r>
      <w:r>
        <w:rPr>
          <w:spacing w:val="-7"/>
          <w:w w:val="130"/>
        </w:rPr>
        <w:t> </w:t>
      </w:r>
      <w:r>
        <w:rPr>
          <w:w w:val="130"/>
        </w:rPr>
        <w:t>for</w:t>
      </w:r>
      <w:r>
        <w:rPr>
          <w:spacing w:val="-7"/>
          <w:w w:val="130"/>
        </w:rPr>
        <w:t> </w:t>
      </w:r>
      <w:r>
        <w:rPr>
          <w:w w:val="130"/>
        </w:rPr>
        <w:t>construction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energy </w:t>
      </w:r>
      <w:r>
        <w:rPr>
          <w:spacing w:val="-2"/>
          <w:w w:val="130"/>
        </w:rPr>
        <w:t>clients</w:t>
      </w:r>
    </w:p>
    <w:p>
      <w:pPr>
        <w:pStyle w:val="BodyText"/>
        <w:spacing w:before="88"/>
        <w:ind w:left="776"/>
      </w:pPr>
      <w:r>
        <w:rPr>
          <w:spacing w:val="-2"/>
          <w:w w:val="130"/>
        </w:rPr>
        <w:t>Created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fact sheets for public policy briefs and court exhibits</w:t>
      </w:r>
    </w:p>
    <w:p>
      <w:pPr>
        <w:pStyle w:val="BodyText"/>
        <w:spacing w:before="12" w:after="1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25CDE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25CDE3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3" filled="true" fillcolor="#25cde3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25CDE3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"/>
      </w:pPr>
    </w:p>
    <w:p>
      <w:pPr>
        <w:pStyle w:val="BodyText"/>
        <w:spacing w:before="0"/>
        <w:ind w:left="107"/>
        <w:rPr>
          <w:rFonts w:ascii="Microsoft Sans Serif"/>
        </w:rPr>
      </w:pPr>
      <w:r>
        <w:rPr>
          <w:rFonts w:ascii="Microsoft Sans Serif"/>
          <w:spacing w:val="2"/>
        </w:rPr>
        <w:t>Bachelor</w:t>
      </w:r>
      <w:r>
        <w:rPr>
          <w:rFonts w:ascii="Microsoft Sans Serif"/>
          <w:spacing w:val="23"/>
        </w:rPr>
        <w:t> </w:t>
      </w:r>
      <w:r>
        <w:rPr>
          <w:rFonts w:ascii="Microsoft Sans Serif"/>
          <w:spacing w:val="2"/>
        </w:rPr>
        <w:t>of</w:t>
      </w:r>
      <w:r>
        <w:rPr>
          <w:rFonts w:ascii="Microsoft Sans Serif"/>
          <w:spacing w:val="23"/>
        </w:rPr>
        <w:t> </w:t>
      </w:r>
      <w:r>
        <w:rPr>
          <w:rFonts w:ascii="Microsoft Sans Serif"/>
          <w:spacing w:val="2"/>
        </w:rPr>
        <w:t>Science</w:t>
      </w:r>
      <w:r>
        <w:rPr>
          <w:rFonts w:ascii="Microsoft Sans Serif"/>
          <w:spacing w:val="24"/>
        </w:rPr>
        <w:t> </w:t>
      </w:r>
      <w:r>
        <w:rPr>
          <w:rFonts w:ascii="Microsoft Sans Serif"/>
          <w:spacing w:val="2"/>
        </w:rPr>
        <w:t>in</w:t>
      </w:r>
      <w:r>
        <w:rPr>
          <w:rFonts w:ascii="Microsoft Sans Serif"/>
          <w:spacing w:val="23"/>
        </w:rPr>
        <w:t> </w:t>
      </w:r>
      <w:r>
        <w:rPr>
          <w:rFonts w:ascii="Microsoft Sans Serif"/>
          <w:spacing w:val="2"/>
        </w:rPr>
        <w:t>Environmental</w:t>
      </w:r>
      <w:r>
        <w:rPr>
          <w:rFonts w:ascii="Microsoft Sans Serif"/>
          <w:spacing w:val="23"/>
        </w:rPr>
        <w:t> </w:t>
      </w:r>
      <w:r>
        <w:rPr>
          <w:rFonts w:ascii="Microsoft Sans Serif"/>
          <w:spacing w:val="-2"/>
        </w:rPr>
        <w:t>Policy</w:t>
      </w:r>
    </w:p>
    <w:p>
      <w:pPr>
        <w:pStyle w:val="BodyText"/>
        <w:ind w:left="107"/>
      </w:pPr>
      <w:r>
        <w:rPr>
          <w:w w:val="115"/>
        </w:rPr>
        <w:t>Northeastern</w:t>
      </w:r>
      <w:r>
        <w:rPr>
          <w:spacing w:val="40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May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760" w:bottom="280" w:left="283" w:right="283"/>
      <w:cols w:num="2" w:equalWidth="0">
        <w:col w:w="3673" w:space="735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4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8" w:right="4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hyperlink" Target="http://www.example.com/portfoli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2026-02-15T17:45:50Z</dcterms:created>
  <dcterms:modified xsi:type="dcterms:W3CDTF">2026-02-15T17:45:50Z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