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3984" w:right="0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-7"/>
          <w:sz w:val="78"/>
        </w:rPr>
        <w:t>Rachel</w:t>
      </w:r>
      <w:r>
        <w:rPr>
          <w:rFonts w:ascii="Verdana"/>
          <w:b/>
          <w:color w:val="FFFFFF"/>
          <w:spacing w:val="-1"/>
          <w:sz w:val="78"/>
        </w:rPr>
        <w:t>  </w:t>
      </w:r>
      <w:r>
        <w:rPr>
          <w:rFonts w:ascii="Calibri"/>
          <w:color w:val="FFFFFF"/>
          <w:spacing w:val="-4"/>
          <w:sz w:val="78"/>
        </w:rPr>
        <w:t>Lewis</w:t>
      </w:r>
    </w:p>
    <w:p>
      <w:pPr>
        <w:pStyle w:val="Heading1"/>
      </w:pPr>
      <w:r>
        <w:rPr>
          <w:color w:val="FFFFFF"/>
          <w:spacing w:val="-10"/>
        </w:rPr>
        <w:t>Customer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Retention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Manager</w:t>
      </w:r>
    </w:p>
    <w:p>
      <w:pPr>
        <w:pStyle w:val="Heading3"/>
        <w:spacing w:line="259" w:lineRule="auto"/>
      </w:pPr>
      <w:r>
        <w:rPr>
          <w:color w:val="FFFFFF"/>
          <w:spacing w:val="-2"/>
          <w:w w:val="110"/>
        </w:rPr>
        <w:t>Retention-focused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Customer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Success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Manager</w:t>
      </w:r>
      <w:r>
        <w:rPr>
          <w:color w:val="FFFFFF"/>
          <w:spacing w:val="-21"/>
          <w:w w:val="110"/>
        </w:rPr>
        <w:t> </w:t>
      </w:r>
      <w:r>
        <w:rPr>
          <w:color w:val="FFFFFF"/>
          <w:spacing w:val="-2"/>
          <w:w w:val="110"/>
        </w:rPr>
        <w:t>with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passion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for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customer loyalty</w:t>
      </w:r>
    </w:p>
    <w:p>
      <w:pPr>
        <w:pStyle w:val="BodyText"/>
        <w:spacing w:line="266" w:lineRule="auto" w:before="14"/>
        <w:ind w:left="3867"/>
      </w:pPr>
      <w:r>
        <w:rPr>
          <w:color w:val="FFFFFF"/>
          <w:w w:val="105"/>
        </w:rPr>
        <w:t>Experienced customer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success professional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 eight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 of expertise in retention strategies, churn reduction, and customer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satisfaction. Skilled in implementing loyalty programs and analyzing retention metrics.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Heading2"/>
        <w:spacing w:line="259" w:lineRule="auto" w:before="243"/>
      </w:pPr>
      <w:r>
        <w:rPr>
          <w:color w:val="FFFFFF"/>
          <w:spacing w:val="-2"/>
        </w:rPr>
        <w:t>PERSONAL </w:t>
      </w:r>
      <w:r>
        <w:rPr>
          <w:color w:val="FFFFFF"/>
          <w:spacing w:val="-2"/>
          <w:w w:val="90"/>
        </w:rPr>
        <w:t>INFORMATION</w:t>
      </w:r>
    </w:p>
    <w:p>
      <w:pPr>
        <w:spacing w:before="93"/>
        <w:ind w:left="35" w:right="0" w:firstLine="0"/>
        <w:jc w:val="left"/>
        <w:rPr>
          <w:rFonts w:ascii="Verdana"/>
          <w:b/>
          <w:sz w:val="24"/>
        </w:rPr>
      </w:pPr>
      <w:r>
        <w:rPr/>
        <w:br w:type="column"/>
      </w:r>
      <w:r>
        <w:rPr>
          <w:rFonts w:ascii="Verdana"/>
          <w:b/>
          <w:color w:val="45818F"/>
          <w:spacing w:val="4"/>
          <w:w w:val="90"/>
          <w:sz w:val="24"/>
        </w:rPr>
        <w:t>PROFESSIONAL</w:t>
      </w:r>
      <w:r>
        <w:rPr>
          <w:rFonts w:ascii="Verdana"/>
          <w:b/>
          <w:color w:val="45818F"/>
          <w:spacing w:val="69"/>
          <w:sz w:val="24"/>
        </w:rPr>
        <w:t> </w:t>
      </w:r>
      <w:r>
        <w:rPr>
          <w:rFonts w:ascii="Verdana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56" w:lineRule="auto" w:before="173"/>
        <w:ind w:left="35" w:right="21"/>
      </w:pPr>
      <w:r>
        <w:rPr>
          <w:w w:val="110"/>
        </w:rPr>
        <w:t>CUSTOMER</w:t>
      </w:r>
      <w:r>
        <w:rPr>
          <w:spacing w:val="36"/>
          <w:w w:val="110"/>
        </w:rPr>
        <w:t> </w:t>
      </w:r>
      <w:r>
        <w:rPr>
          <w:w w:val="110"/>
        </w:rPr>
        <w:t>RETENTION</w:t>
      </w:r>
      <w:r>
        <w:rPr>
          <w:spacing w:val="36"/>
          <w:w w:val="110"/>
        </w:rPr>
        <w:t> </w:t>
      </w:r>
      <w:r>
        <w:rPr>
          <w:w w:val="110"/>
        </w:rPr>
        <w:t>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LOYALTYTECH</w:t>
      </w:r>
      <w:r>
        <w:rPr>
          <w:spacing w:val="36"/>
          <w:w w:val="110"/>
        </w:rPr>
        <w:t> </w:t>
      </w:r>
      <w:r>
        <w:rPr>
          <w:w w:val="110"/>
        </w:rPr>
        <w:t>SOLUTIONS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w w:val="110"/>
        </w:rPr>
        <w:t> ATLANTA,</w:t>
      </w:r>
      <w:r>
        <w:rPr>
          <w:spacing w:val="36"/>
          <w:w w:val="110"/>
        </w:rPr>
        <w:t> </w:t>
      </w:r>
      <w:r>
        <w:rPr>
          <w:w w:val="110"/>
        </w:rPr>
        <w:t>GA MAY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921" w:space="1650"/>
            <w:col w:w="7216"/>
          </w:cols>
        </w:sectPr>
      </w:pPr>
    </w:p>
    <w:p>
      <w:pPr>
        <w:pStyle w:val="BodyText"/>
        <w:spacing w:before="46"/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111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Reduced churn by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35% by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implementing a proactive customer </w:t>
      </w:r>
      <w:r>
        <w:rPr>
          <w:w w:val="110"/>
          <w:sz w:val="18"/>
        </w:rPr>
        <w:t>engagement model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8" w:after="0"/>
        <w:ind w:left="984" w:right="49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Increased customer lifetime value (CLV) by 25% through personalized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retention strategies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4" w:after="0"/>
        <w:ind w:left="984" w:right="62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Designed and launched a loyalty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rewards program, boosting repeat purchases by 40%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Heading2"/>
      </w:pPr>
      <w:r>
        <w:rPr>
          <w:color w:val="FFFFFF"/>
          <w:w w:val="95"/>
        </w:rPr>
        <w:t>KEY</w:t>
      </w:r>
      <w:r>
        <w:rPr>
          <w:color w:val="FFFFFF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BodyText"/>
        <w:spacing w:before="107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spacing w:line="220" w:lineRule="atLeast" w:before="1"/>
        <w:ind w:left="35" w:right="268"/>
      </w:pPr>
      <w:r>
        <w:rPr>
          <w:w w:val="110"/>
        </w:rPr>
        <w:t>CUSTOMER</w:t>
      </w:r>
      <w:r>
        <w:rPr>
          <w:spacing w:val="40"/>
          <w:w w:val="110"/>
        </w:rPr>
        <w:t> </w:t>
      </w:r>
      <w:r>
        <w:rPr>
          <w:w w:val="110"/>
        </w:rPr>
        <w:t>SUCCESS</w:t>
      </w:r>
      <w:r>
        <w:rPr>
          <w:spacing w:val="40"/>
          <w:w w:val="110"/>
        </w:rPr>
        <w:t> </w:t>
      </w:r>
      <w:r>
        <w:rPr>
          <w:w w:val="110"/>
        </w:rPr>
        <w:t>SPECIALIST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CLIENTFIRST SAAS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w w:val="110"/>
        </w:rPr>
        <w:t> ATLANTA,</w:t>
      </w:r>
      <w:r>
        <w:rPr>
          <w:spacing w:val="40"/>
          <w:w w:val="110"/>
        </w:rPr>
        <w:t> </w:t>
      </w:r>
      <w:r>
        <w:rPr>
          <w:w w:val="110"/>
        </w:rPr>
        <w:t>GA AUGUST 2016 </w:t>
      </w:r>
      <w:r>
        <w:rPr>
          <w:w w:val="130"/>
        </w:rPr>
        <w:t>– </w:t>
      </w:r>
      <w:r>
        <w:rPr>
          <w:w w:val="110"/>
        </w:rPr>
        <w:t>APRIL 2019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00" w:bottom="280" w:left="708" w:right="425"/>
          <w:cols w:num="2" w:equalWidth="0">
            <w:col w:w="1502" w:space="2069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5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Churn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BodyText"/>
        <w:spacing w:line="189" w:lineRule="exact"/>
        <w:ind w:left="537"/>
      </w:pPr>
      <w:r>
        <w:rPr>
          <w:spacing w:val="-2"/>
          <w:w w:val="105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9" w:after="0"/>
        <w:ind w:left="536" w:right="0" w:hanging="296"/>
        <w:jc w:val="left"/>
        <w:rPr>
          <w:sz w:val="18"/>
        </w:rPr>
      </w:pPr>
      <w:r>
        <w:rPr>
          <w:spacing w:val="4"/>
          <w:sz w:val="18"/>
        </w:rPr>
        <w:t>Customer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loyalty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KPI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62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cancellations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232" w:hanging="298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data-driven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997" w:space="611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0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Data-driven decision-</w:t>
      </w:r>
      <w:r>
        <w:rPr>
          <w:spacing w:val="-2"/>
          <w:w w:val="105"/>
          <w:sz w:val="18"/>
        </w:rPr>
        <w:t>making</w:t>
      </w:r>
    </w:p>
    <w:p>
      <w:pPr>
        <w:pStyle w:val="Heading2"/>
        <w:spacing w:before="105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425"/>
          <w:cols w:num="2" w:equalWidth="0">
            <w:col w:w="2504" w:space="862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5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752587" y="4838687"/>
                                </a:moveTo>
                                <a:lnTo>
                                  <a:pt x="1747164" y="4794707"/>
                                </a:lnTo>
                                <a:lnTo>
                                  <a:pt x="1731225" y="4753381"/>
                                </a:lnTo>
                                <a:lnTo>
                                  <a:pt x="1705724" y="4717161"/>
                                </a:lnTo>
                                <a:lnTo>
                                  <a:pt x="1672158" y="4688217"/>
                                </a:lnTo>
                                <a:lnTo>
                                  <a:pt x="1632572" y="4668291"/>
                                </a:lnTo>
                                <a:lnTo>
                                  <a:pt x="1589354" y="4658588"/>
                                </a:lnTo>
                                <a:lnTo>
                                  <a:pt x="1571612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71612" y="5019662"/>
                                </a:lnTo>
                                <a:lnTo>
                                  <a:pt x="1615605" y="5014239"/>
                                </a:lnTo>
                                <a:lnTo>
                                  <a:pt x="1656930" y="4998301"/>
                                </a:lnTo>
                                <a:lnTo>
                                  <a:pt x="1693151" y="4972799"/>
                                </a:lnTo>
                                <a:lnTo>
                                  <a:pt x="1722094" y="4939233"/>
                                </a:lnTo>
                                <a:lnTo>
                                  <a:pt x="1742020" y="4899647"/>
                                </a:lnTo>
                                <a:lnTo>
                                  <a:pt x="1751723" y="4856429"/>
                                </a:lnTo>
                                <a:lnTo>
                                  <a:pt x="1752587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760,7620l2760,7606,2759,7592,2757,7578,2755,7564,2751,7551,2748,7537,2743,7524,2738,7511,2733,7498,2726,7486,2719,7473,2712,7462,2704,7450,2695,7439,2686,7429,2677,7418,2666,7409,2656,7400,2645,7391,2633,7383,2622,7376,2609,7369,2597,7362,2584,7357,2571,7352,2558,7347,2544,7344,2531,7340,2517,7338,2503,7336,2489,7335,2475,7335,0,7335,0,7905,2475,7905,2489,7905,2503,7904,2517,7902,2531,7900,2544,7896,2558,7893,2571,7888,2584,7883,2597,7878,2609,7871,2622,7864,2633,7857,2645,7849,2656,7840,2666,7831,2677,7822,2686,7811,2695,7801,2704,7790,2712,7778,2719,7767,2726,7754,2733,7742,2738,7729,2743,7716,2748,7703,2751,7689,2755,7676,2757,7662,2759,7648,2760,7634,2760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Customer feedback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8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7"/>
          <w:sz w:val="18"/>
        </w:rPr>
        <w:t> </w:t>
      </w:r>
      <w:r>
        <w:rPr>
          <w:sz w:val="18"/>
        </w:rPr>
        <w:t>Science</w:t>
      </w:r>
      <w:r>
        <w:rPr>
          <w:spacing w:val="34"/>
          <w:sz w:val="18"/>
        </w:rPr>
        <w:t> </w:t>
      </w:r>
      <w:r>
        <w:rPr>
          <w:sz w:val="18"/>
        </w:rPr>
        <w:t>in</w:t>
      </w:r>
      <w:r>
        <w:rPr>
          <w:spacing w:val="33"/>
          <w:sz w:val="18"/>
        </w:rPr>
        <w:t> </w:t>
      </w:r>
      <w:r>
        <w:rPr>
          <w:sz w:val="18"/>
        </w:rPr>
        <w:t>Marketing,</w:t>
      </w:r>
      <w:r>
        <w:rPr>
          <w:spacing w:val="34"/>
          <w:sz w:val="18"/>
        </w:rPr>
        <w:t> </w:t>
      </w:r>
      <w:r>
        <w:rPr>
          <w:sz w:val="18"/>
        </w:rPr>
        <w:t>Georgia</w:t>
      </w:r>
      <w:r>
        <w:rPr>
          <w:spacing w:val="34"/>
          <w:sz w:val="18"/>
        </w:rPr>
        <w:t> </w:t>
      </w:r>
      <w:r>
        <w:rPr>
          <w:sz w:val="18"/>
        </w:rPr>
        <w:t>State</w:t>
      </w:r>
      <w:r>
        <w:rPr>
          <w:spacing w:val="33"/>
          <w:sz w:val="18"/>
        </w:rPr>
        <w:t> </w:t>
      </w:r>
      <w:r>
        <w:rPr>
          <w:sz w:val="18"/>
        </w:rPr>
        <w:t>University</w:t>
      </w:r>
      <w:r>
        <w:rPr>
          <w:spacing w:val="26"/>
          <w:sz w:val="18"/>
        </w:rPr>
        <w:t> </w:t>
      </w:r>
      <w:r>
        <w:rPr>
          <w:w w:val="85"/>
          <w:sz w:val="18"/>
        </w:rPr>
        <w:t>|</w:t>
      </w:r>
      <w:r>
        <w:rPr>
          <w:spacing w:val="24"/>
          <w:sz w:val="18"/>
        </w:rPr>
        <w:t> </w:t>
      </w:r>
      <w:r>
        <w:rPr>
          <w:sz w:val="18"/>
        </w:rPr>
        <w:t>Atlanta,</w:t>
      </w:r>
      <w:r>
        <w:rPr>
          <w:spacing w:val="33"/>
          <w:sz w:val="18"/>
        </w:rPr>
        <w:t> </w:t>
      </w:r>
      <w:r>
        <w:rPr>
          <w:sz w:val="18"/>
        </w:rPr>
        <w:t>GA</w:t>
      </w:r>
      <w:r>
        <w:rPr>
          <w:spacing w:val="24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2016</w:t>
      </w:r>
    </w:p>
    <w:p>
      <w:pPr>
        <w:spacing w:line="189" w:lineRule="exact" w:before="0"/>
        <w:ind w:left="593" w:right="0" w:firstLine="0"/>
        <w:jc w:val="left"/>
        <w:rPr>
          <w:sz w:val="18"/>
        </w:rPr>
      </w:pPr>
      <w:r>
        <w:rPr>
          <w:spacing w:val="-10"/>
          <w:w w:val="55"/>
          <w:sz w:val="18"/>
        </w:rPr>
        <w:t>|</w:t>
      </w:r>
    </w:p>
    <w:sectPr>
      <w:type w:val="continuous"/>
      <w:pgSz w:w="11920" w:h="16860"/>
      <w:pgMar w:top="800" w:bottom="280" w:left="708" w:right="425"/>
      <w:cols w:num="2" w:equalWidth="0">
        <w:col w:w="2334" w:space="1033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3998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/>
      <w:ind w:left="35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2026-02-15T13:46:45Z</dcterms:created>
  <dcterms:modified xsi:type="dcterms:W3CDTF">2026-02-15T13:46:45Z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