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Shawn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23"/>
        <w:ind w:left="3772"/>
      </w:pPr>
      <w:r>
        <w:rPr>
          <w:color w:val="FFFFFF"/>
          <w:spacing w:val="-4"/>
        </w:rPr>
        <w:t>Business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Development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Manager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73"/>
        <w:rPr>
          <w:rFonts w:ascii="Verdana"/>
          <w:b/>
          <w:sz w:val="18"/>
        </w:rPr>
      </w:pPr>
    </w:p>
    <w:p>
      <w:pPr>
        <w:spacing w:line="292" w:lineRule="auto" w:before="0"/>
        <w:ind w:left="4147" w:right="51" w:hanging="1"/>
        <w:jc w:val="center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Manager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strategic partnerships, expanding market share, and driving multimillion-dollar revenue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growth. Skilled in contract negotiation, market analysis, and team leadership. Adept at identifying untapped opportunities and converting them into long-term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business relationships.</w:t>
      </w: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Heading2"/>
      </w:pPr>
      <w:r>
        <w:rPr>
          <w:color w:val="25A6FF"/>
          <w:spacing w:val="-2"/>
        </w:rPr>
        <w:t>PERSONAL</w:t>
      </w:r>
      <w:r>
        <w:rPr>
          <w:color w:val="25A6FF"/>
          <w:spacing w:val="-10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8"/>
        <w:rPr>
          <w:rFonts w:ascii="Verdana"/>
          <w:b/>
        </w:rPr>
      </w:pPr>
    </w:p>
    <w:p>
      <w:pPr>
        <w:pStyle w:val="BodyText"/>
        <w:spacing w:before="1"/>
        <w:ind w:left="647"/>
      </w:pPr>
      <w:r>
        <w:rPr/>
        <w:t>(000)</w:t>
      </w:r>
      <w:r>
        <w:rPr>
          <w:spacing w:val="64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1"/>
      </w:pPr>
    </w:p>
    <w:p>
      <w:pPr>
        <w:pStyle w:val="BodyText"/>
        <w:spacing w:line="600" w:lineRule="auto"/>
        <w:ind w:left="647" w:right="395"/>
      </w:pPr>
      <w:hyperlink r:id="rId5">
        <w:r>
          <w:rPr>
            <w:spacing w:val="-2"/>
          </w:rPr>
          <w:t>shawn.white@email.com</w:t>
        </w:r>
      </w:hyperlink>
      <w:r>
        <w:rPr>
          <w:spacing w:val="-2"/>
        </w:rPr>
        <w:t> LinkedIn</w:t>
      </w:r>
    </w:p>
    <w:p>
      <w:pPr>
        <w:pStyle w:val="BodyText"/>
        <w:spacing w:before="14"/>
        <w:ind w:left="647"/>
      </w:pPr>
      <w:r>
        <w:rPr>
          <w:spacing w:val="-4"/>
        </w:rPr>
        <w:t>City,</w:t>
      </w:r>
      <w:r>
        <w:rPr>
          <w:spacing w:val="-6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pStyle w:val="BodyText"/>
        <w:spacing w:before="125"/>
        <w:rPr>
          <w:rFonts w:ascii="Verdana"/>
          <w:b/>
        </w:rPr>
      </w:pPr>
    </w:p>
    <w:p>
      <w:pPr>
        <w:pStyle w:val="BodyText"/>
        <w:spacing w:line="278" w:lineRule="auto"/>
        <w:ind w:left="127" w:right="88"/>
      </w:pPr>
      <w:r>
        <w:rPr/>
        <w:t>Bachelor</w:t>
      </w:r>
      <w:r>
        <w:rPr>
          <w:spacing w:val="25"/>
        </w:rPr>
        <w:t> </w:t>
      </w:r>
      <w:r>
        <w:rPr/>
        <w:t>of</w:t>
      </w:r>
      <w:r>
        <w:rPr>
          <w:spacing w:val="27"/>
        </w:rPr>
        <w:t> </w:t>
      </w:r>
      <w:r>
        <w:rPr/>
        <w:t>Science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Marketing</w:t>
      </w:r>
      <w:r>
        <w:rPr>
          <w:spacing w:val="80"/>
        </w:rPr>
        <w:t> </w:t>
      </w:r>
      <w:r>
        <w:rPr/>
        <w:t>University of Massachusetts </w:t>
      </w:r>
      <w:r>
        <w:rPr>
          <w:w w:val="85"/>
        </w:rPr>
        <w:t>| </w:t>
      </w:r>
      <w:r>
        <w:rPr/>
        <w:t>Amherst, MA May</w:t>
      </w:r>
      <w:r>
        <w:rPr>
          <w:spacing w:val="-7"/>
        </w:rPr>
        <w:t> </w:t>
      </w:r>
      <w:r>
        <w:rPr/>
        <w:t>2013</w:t>
      </w:r>
    </w:p>
    <w:p>
      <w:pPr>
        <w:pStyle w:val="BodyText"/>
        <w:spacing w:before="125"/>
      </w:pPr>
    </w:p>
    <w:p>
      <w:pPr>
        <w:pStyle w:val="Heading2"/>
      </w:pPr>
      <w:r>
        <w:rPr>
          <w:color w:val="25A6FF"/>
          <w:spacing w:val="-2"/>
        </w:rPr>
        <w:t>KEY</w:t>
      </w:r>
      <w:r>
        <w:rPr>
          <w:color w:val="25A6FF"/>
          <w:spacing w:val="-10"/>
        </w:rPr>
        <w:t> </w:t>
      </w:r>
      <w:r>
        <w:rPr>
          <w:color w:val="25A6FF"/>
          <w:spacing w:val="-2"/>
        </w:rPr>
        <w:t>SKILLS</w:t>
      </w:r>
    </w:p>
    <w:p>
      <w:pPr>
        <w:spacing w:before="94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25A6FF"/>
          <w:spacing w:val="2"/>
          <w:w w:val="90"/>
          <w:sz w:val="15"/>
        </w:rPr>
        <w:t>PROFESSIONAL</w:t>
      </w:r>
      <w:r>
        <w:rPr>
          <w:rFonts w:ascii="Verdana"/>
          <w:b/>
          <w:color w:val="25A6FF"/>
          <w:spacing w:val="44"/>
          <w:sz w:val="15"/>
        </w:rPr>
        <w:t> </w:t>
      </w:r>
      <w:r>
        <w:rPr>
          <w:rFonts w:ascii="Verdana"/>
          <w:b/>
          <w:color w:val="25A6FF"/>
          <w:spacing w:val="-2"/>
          <w:sz w:val="15"/>
        </w:rPr>
        <w:t>EXPERIENCE</w:t>
      </w:r>
    </w:p>
    <w:p>
      <w:pPr>
        <w:pStyle w:val="BodyText"/>
        <w:spacing w:before="5"/>
        <w:rPr>
          <w:rFonts w:ascii="Verdana"/>
          <w:b/>
        </w:rPr>
      </w:pPr>
    </w:p>
    <w:p>
      <w:pPr>
        <w:pStyle w:val="BodyText"/>
        <w:spacing w:line="290" w:lineRule="auto"/>
        <w:ind w:left="684" w:right="1475"/>
      </w:pPr>
      <w:r>
        <w:rPr>
          <w:w w:val="105"/>
        </w:rPr>
        <w:t>Business Development Manager, Summit Edge Solutions </w:t>
      </w:r>
      <w:r>
        <w:rPr>
          <w:w w:val="85"/>
        </w:rPr>
        <w:t>| </w:t>
      </w:r>
      <w:r>
        <w:rPr>
          <w:w w:val="105"/>
        </w:rPr>
        <w:t>Boston, MA May 2016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Present</w:t>
      </w:r>
    </w:p>
    <w:p>
      <w:pPr>
        <w:pStyle w:val="BodyText"/>
        <w:spacing w:before="4"/>
      </w:pPr>
    </w:p>
    <w:p>
      <w:pPr>
        <w:pStyle w:val="BodyText"/>
        <w:spacing w:line="268" w:lineRule="auto" w:before="1"/>
        <w:ind w:left="963"/>
      </w:pPr>
      <w:r>
        <w:rPr/>
        <w:t>Increased</w:t>
      </w:r>
      <w:r>
        <w:rPr>
          <w:spacing w:val="38"/>
        </w:rPr>
        <w:t> </w:t>
      </w:r>
      <w:r>
        <w:rPr/>
        <w:t>annual</w:t>
      </w:r>
      <w:r>
        <w:rPr>
          <w:spacing w:val="29"/>
        </w:rPr>
        <w:t> </w:t>
      </w:r>
      <w:r>
        <w:rPr/>
        <w:t>revenue</w:t>
      </w:r>
      <w:r>
        <w:rPr>
          <w:spacing w:val="38"/>
        </w:rPr>
        <w:t> </w:t>
      </w:r>
      <w:r>
        <w:rPr/>
        <w:t>by</w:t>
      </w:r>
      <w:r>
        <w:rPr>
          <w:spacing w:val="31"/>
        </w:rPr>
        <w:t> </w:t>
      </w:r>
      <w:r>
        <w:rPr/>
        <w:t>35%</w:t>
      </w:r>
      <w:r>
        <w:rPr>
          <w:spacing w:val="38"/>
        </w:rPr>
        <w:t> </w:t>
      </w:r>
      <w:r>
        <w:rPr/>
        <w:t>through</w:t>
      </w:r>
      <w:r>
        <w:rPr>
          <w:spacing w:val="38"/>
        </w:rPr>
        <w:t> </w:t>
      </w:r>
      <w:r>
        <w:rPr/>
        <w:t>targeted</w:t>
      </w:r>
      <w:r>
        <w:rPr>
          <w:spacing w:val="38"/>
        </w:rPr>
        <w:t> </w:t>
      </w:r>
      <w:r>
        <w:rPr/>
        <w:t>prospecting,</w:t>
      </w:r>
      <w:r>
        <w:rPr>
          <w:spacing w:val="38"/>
        </w:rPr>
        <w:t> </w:t>
      </w:r>
      <w:r>
        <w:rPr/>
        <w:t>customized</w:t>
      </w:r>
      <w:r>
        <w:rPr>
          <w:spacing w:val="38"/>
        </w:rPr>
        <w:t> </w:t>
      </w:r>
      <w:r>
        <w:rPr/>
        <w:t>sales presentations,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the</w:t>
      </w:r>
      <w:r>
        <w:rPr>
          <w:spacing w:val="38"/>
        </w:rPr>
        <w:t> </w:t>
      </w:r>
      <w:r>
        <w:rPr/>
        <w:t>development</w:t>
      </w:r>
      <w:r>
        <w:rPr>
          <w:spacing w:val="38"/>
        </w:rPr>
        <w:t> </w:t>
      </w:r>
      <w:r>
        <w:rPr/>
        <w:t>of</w:t>
      </w:r>
      <w:r>
        <w:rPr>
          <w:spacing w:val="32"/>
        </w:rPr>
        <w:t> </w:t>
      </w:r>
      <w:r>
        <w:rPr/>
        <w:t>strategic</w:t>
      </w:r>
      <w:r>
        <w:rPr>
          <w:spacing w:val="38"/>
        </w:rPr>
        <w:t> </w:t>
      </w:r>
      <w:r>
        <w:rPr/>
        <w:t>alliances</w:t>
      </w:r>
      <w:r>
        <w:rPr>
          <w:spacing w:val="31"/>
        </w:rPr>
        <w:t> </w:t>
      </w:r>
      <w:r>
        <w:rPr/>
        <w:t>with</w:t>
      </w:r>
      <w:r>
        <w:rPr>
          <w:spacing w:val="38"/>
        </w:rPr>
        <w:t> </w:t>
      </w:r>
      <w:r>
        <w:rPr/>
        <w:t>industry</w:t>
      </w:r>
      <w:r>
        <w:rPr>
          <w:spacing w:val="31"/>
        </w:rPr>
        <w:t> </w:t>
      </w:r>
      <w:r>
        <w:rPr/>
        <w:t>leaders</w:t>
      </w:r>
    </w:p>
    <w:p>
      <w:pPr>
        <w:pStyle w:val="BodyText"/>
        <w:spacing w:line="290" w:lineRule="auto" w:before="104"/>
        <w:ind w:left="963"/>
      </w:pPr>
      <w:r>
        <w:rPr/>
        <w:t>Negotiated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closed</w:t>
      </w:r>
      <w:r>
        <w:rPr>
          <w:spacing w:val="31"/>
        </w:rPr>
        <w:t> </w:t>
      </w:r>
      <w:r>
        <w:rPr/>
        <w:t>contracts</w:t>
      </w:r>
      <w:r>
        <w:rPr>
          <w:spacing w:val="24"/>
        </w:rPr>
        <w:t> </w:t>
      </w:r>
      <w:r>
        <w:rPr/>
        <w:t>valued</w:t>
      </w:r>
      <w:r>
        <w:rPr>
          <w:spacing w:val="31"/>
        </w:rPr>
        <w:t> </w:t>
      </w:r>
      <w:r>
        <w:rPr/>
        <w:t>at</w:t>
      </w:r>
      <w:r>
        <w:rPr>
          <w:spacing w:val="31"/>
        </w:rPr>
        <w:t> </w:t>
      </w:r>
      <w:r>
        <w:rPr/>
        <w:t>$6M</w:t>
      </w:r>
      <w:r>
        <w:rPr>
          <w:spacing w:val="31"/>
        </w:rPr>
        <w:t> </w:t>
      </w:r>
      <w:r>
        <w:rPr/>
        <w:t>over</w:t>
      </w:r>
      <w:r>
        <w:rPr>
          <w:spacing w:val="24"/>
        </w:rPr>
        <w:t> </w:t>
      </w:r>
      <w:r>
        <w:rPr/>
        <w:t>three</w:t>
      </w:r>
      <w:r>
        <w:rPr>
          <w:spacing w:val="24"/>
        </w:rPr>
        <w:t> </w:t>
      </w:r>
      <w:r>
        <w:rPr/>
        <w:t>years,</w:t>
      </w:r>
      <w:r>
        <w:rPr>
          <w:spacing w:val="31"/>
        </w:rPr>
        <w:t> </w:t>
      </w:r>
      <w:r>
        <w:rPr/>
        <w:t>enhancing</w:t>
      </w:r>
      <w:r>
        <w:rPr>
          <w:spacing w:val="31"/>
        </w:rPr>
        <w:t> </w:t>
      </w:r>
      <w:r>
        <w:rPr/>
        <w:t>the company’s</w:t>
      </w:r>
      <w:r>
        <w:rPr>
          <w:spacing w:val="35"/>
        </w:rPr>
        <w:t> </w:t>
      </w:r>
      <w:r>
        <w:rPr/>
        <w:t>market</w:t>
      </w:r>
      <w:r>
        <w:rPr>
          <w:spacing w:val="35"/>
        </w:rPr>
        <w:t> </w:t>
      </w:r>
      <w:r>
        <w:rPr/>
        <w:t>position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customer</w:t>
      </w:r>
      <w:r>
        <w:rPr>
          <w:spacing w:val="27"/>
        </w:rPr>
        <w:t> </w:t>
      </w:r>
      <w:r>
        <w:rPr/>
        <w:t>base</w:t>
      </w:r>
    </w:p>
    <w:p>
      <w:pPr>
        <w:pStyle w:val="BodyText"/>
        <w:spacing w:line="290" w:lineRule="auto" w:before="74"/>
        <w:ind w:left="963" w:right="506"/>
      </w:pPr>
      <w:r>
        <w:rPr/>
        <w:t>Led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team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7</w:t>
      </w:r>
      <w:r>
        <w:rPr>
          <w:spacing w:val="26"/>
        </w:rPr>
        <w:t> </w:t>
      </w:r>
      <w:r>
        <w:rPr/>
        <w:t>sales</w:t>
      </w:r>
      <w:r>
        <w:rPr>
          <w:spacing w:val="26"/>
        </w:rPr>
        <w:t> </w:t>
      </w:r>
      <w:r>
        <w:rPr/>
        <w:t>professionals,</w:t>
      </w:r>
      <w:r>
        <w:rPr>
          <w:spacing w:val="26"/>
        </w:rPr>
        <w:t> </w:t>
      </w:r>
      <w:r>
        <w:rPr/>
        <w:t>implementing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structured</w:t>
      </w:r>
      <w:r>
        <w:rPr>
          <w:spacing w:val="26"/>
        </w:rPr>
        <w:t> </w:t>
      </w:r>
      <w:r>
        <w:rPr/>
        <w:t>training</w:t>
      </w:r>
      <w:r>
        <w:rPr>
          <w:spacing w:val="26"/>
        </w:rPr>
        <w:t> </w:t>
      </w:r>
      <w:r>
        <w:rPr/>
        <w:t>program that improved conversion rates by 28%</w:t>
      </w:r>
    </w:p>
    <w:p>
      <w:pPr>
        <w:pStyle w:val="BodyText"/>
        <w:spacing w:before="4"/>
      </w:pPr>
    </w:p>
    <w:p>
      <w:pPr>
        <w:pStyle w:val="BodyText"/>
        <w:spacing w:line="268" w:lineRule="auto"/>
        <w:ind w:left="684" w:right="2062"/>
      </w:pPr>
      <w:r>
        <w:rPr/>
        <w:t>Account Executive, HarborPoint Marketing Group </w:t>
      </w:r>
      <w:r>
        <w:rPr>
          <w:w w:val="85"/>
        </w:rPr>
        <w:t>|</w:t>
      </w:r>
      <w:r>
        <w:rPr/>
        <w:t> Boston, MA</w:t>
      </w:r>
      <w:r>
        <w:rPr>
          <w:spacing w:val="80"/>
        </w:rPr>
        <w:t> </w:t>
      </w:r>
      <w:r>
        <w:rPr/>
        <w:t>June 2013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/>
        <w:t>May 2016</w:t>
      </w:r>
    </w:p>
    <w:p>
      <w:pPr>
        <w:pStyle w:val="BodyText"/>
        <w:spacing w:before="21"/>
      </w:pPr>
    </w:p>
    <w:p>
      <w:pPr>
        <w:pStyle w:val="BodyText"/>
        <w:spacing w:line="290" w:lineRule="auto"/>
        <w:ind w:left="963" w:right="506"/>
      </w:pPr>
      <w:r>
        <w:rPr/>
        <w:t>Managed</w:t>
      </w:r>
      <w:r>
        <w:rPr>
          <w:spacing w:val="36"/>
        </w:rPr>
        <w:t> </w:t>
      </w:r>
      <w:r>
        <w:rPr/>
        <w:t>a</w:t>
      </w:r>
      <w:r>
        <w:rPr>
          <w:spacing w:val="36"/>
        </w:rPr>
        <w:t> </w:t>
      </w:r>
      <w:r>
        <w:rPr/>
        <w:t>portfolio</w:t>
      </w:r>
      <w:r>
        <w:rPr>
          <w:spacing w:val="36"/>
        </w:rPr>
        <w:t> </w:t>
      </w:r>
      <w:r>
        <w:rPr/>
        <w:t>of</w:t>
      </w:r>
      <w:r>
        <w:rPr>
          <w:spacing w:val="31"/>
        </w:rPr>
        <w:t> </w:t>
      </w:r>
      <w:r>
        <w:rPr/>
        <w:t>40</w:t>
      </w:r>
      <w:r>
        <w:rPr>
          <w:spacing w:val="36"/>
        </w:rPr>
        <w:t> </w:t>
      </w:r>
      <w:r>
        <w:rPr/>
        <w:t>corporate</w:t>
      </w:r>
      <w:r>
        <w:rPr>
          <w:spacing w:val="36"/>
        </w:rPr>
        <w:t> </w:t>
      </w:r>
      <w:r>
        <w:rPr/>
        <w:t>accounts,</w:t>
      </w:r>
      <w:r>
        <w:rPr>
          <w:spacing w:val="36"/>
        </w:rPr>
        <w:t> </w:t>
      </w:r>
      <w:r>
        <w:rPr/>
        <w:t>consistently</w:t>
      </w:r>
      <w:r>
        <w:rPr>
          <w:spacing w:val="29"/>
        </w:rPr>
        <w:t> </w:t>
      </w:r>
      <w:r>
        <w:rPr/>
        <w:t>exceeding</w:t>
      </w:r>
      <w:r>
        <w:rPr>
          <w:spacing w:val="36"/>
        </w:rPr>
        <w:t> </w:t>
      </w:r>
      <w:r>
        <w:rPr/>
        <w:t>sales targets by 15% or more each year</w:t>
      </w:r>
    </w:p>
    <w:p>
      <w:pPr>
        <w:pStyle w:val="BodyText"/>
        <w:spacing w:line="290" w:lineRule="auto" w:before="73"/>
        <w:ind w:left="963" w:right="506"/>
      </w:pPr>
      <w:r>
        <w:rPr>
          <w:w w:val="105"/>
        </w:rPr>
        <w:t>Developed and launched promotional campaigns that increased client engagement by 25% and generated new business leads</w:t>
      </w:r>
    </w:p>
    <w:p>
      <w:pPr>
        <w:pStyle w:val="BodyText"/>
        <w:spacing w:line="268" w:lineRule="auto" w:before="89"/>
        <w:ind w:left="963" w:right="506"/>
      </w:pPr>
      <w:r>
        <w:rPr/>
        <w:t>Built long-term relationships with clients, achieving a 92% retention rate across all</w:t>
      </w:r>
      <w:r>
        <w:rPr>
          <w:spacing w:val="80"/>
        </w:rPr>
        <w:t> </w:t>
      </w:r>
      <w:r>
        <w:rPr>
          <w:spacing w:val="-2"/>
        </w:rPr>
        <w:t>accounts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40" w:bottom="280" w:left="283" w:right="283"/>
          <w:cols w:num="2" w:equalWidth="0">
            <w:col w:w="3200" w:space="910"/>
            <w:col w:w="7244"/>
          </w:cols>
        </w:sectPr>
      </w:pPr>
    </w:p>
    <w:p>
      <w:pPr>
        <w:pStyle w:val="BodyText"/>
        <w:spacing w:line="412" w:lineRule="auto" w:before="165"/>
        <w:ind w:left="4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190987"/>
                                </a:moveTo>
                                <a:lnTo>
                                  <a:pt x="0" y="41909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1909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3924287"/>
                                </a:lnTo>
                                <a:lnTo>
                                  <a:pt x="2581262" y="392428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5816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5816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58388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57549"/>
                            <a:ext cx="300037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73380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3000375" h="3733800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3000375" h="3733800">
                                <a:moveTo>
                                  <a:pt x="2828925" y="3106572"/>
                                </a:moveTo>
                                <a:lnTo>
                                  <a:pt x="2808465" y="3086100"/>
                                </a:lnTo>
                                <a:lnTo>
                                  <a:pt x="2801772" y="3086100"/>
                                </a:lnTo>
                                <a:lnTo>
                                  <a:pt x="2781300" y="3106572"/>
                                </a:lnTo>
                                <a:lnTo>
                                  <a:pt x="2781300" y="3110141"/>
                                </a:lnTo>
                                <a:lnTo>
                                  <a:pt x="2781300" y="3113265"/>
                                </a:lnTo>
                                <a:lnTo>
                                  <a:pt x="2801772" y="3133725"/>
                                </a:lnTo>
                                <a:lnTo>
                                  <a:pt x="2808465" y="3133725"/>
                                </a:lnTo>
                                <a:lnTo>
                                  <a:pt x="2828925" y="3113265"/>
                                </a:lnTo>
                                <a:lnTo>
                                  <a:pt x="2828925" y="31065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2828925" y="1401597"/>
                                </a:moveTo>
                                <a:lnTo>
                                  <a:pt x="2808465" y="1381125"/>
                                </a:lnTo>
                                <a:lnTo>
                                  <a:pt x="2801772" y="1381125"/>
                                </a:lnTo>
                                <a:lnTo>
                                  <a:pt x="2781300" y="1401597"/>
                                </a:lnTo>
                                <a:lnTo>
                                  <a:pt x="2781300" y="1405166"/>
                                </a:lnTo>
                                <a:lnTo>
                                  <a:pt x="2781300" y="1408290"/>
                                </a:lnTo>
                                <a:lnTo>
                                  <a:pt x="2801772" y="1428750"/>
                                </a:lnTo>
                                <a:lnTo>
                                  <a:pt x="2808465" y="1428750"/>
                                </a:lnTo>
                                <a:lnTo>
                                  <a:pt x="2828925" y="1408290"/>
                                </a:lnTo>
                                <a:lnTo>
                                  <a:pt x="2828925" y="1401597"/>
                                </a:lnTo>
                                <a:close/>
                              </a:path>
                              <a:path w="3000375" h="37338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2411247"/>
                                </a:moveTo>
                                <a:lnTo>
                                  <a:pt x="2979915" y="2390775"/>
                                </a:lnTo>
                                <a:lnTo>
                                  <a:pt x="2973222" y="2390775"/>
                                </a:lnTo>
                                <a:lnTo>
                                  <a:pt x="2952750" y="2411247"/>
                                </a:lnTo>
                                <a:lnTo>
                                  <a:pt x="2952750" y="2414816"/>
                                </a:lnTo>
                                <a:lnTo>
                                  <a:pt x="2952750" y="2417940"/>
                                </a:lnTo>
                                <a:lnTo>
                                  <a:pt x="2973222" y="2438400"/>
                                </a:lnTo>
                                <a:lnTo>
                                  <a:pt x="2979915" y="2438400"/>
                                </a:lnTo>
                                <a:lnTo>
                                  <a:pt x="3000375" y="2417940"/>
                                </a:lnTo>
                                <a:lnTo>
                                  <a:pt x="3000375" y="2411247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2096922"/>
                                </a:moveTo>
                                <a:lnTo>
                                  <a:pt x="2979915" y="2076450"/>
                                </a:lnTo>
                                <a:lnTo>
                                  <a:pt x="2973222" y="2076450"/>
                                </a:lnTo>
                                <a:lnTo>
                                  <a:pt x="2952750" y="2096922"/>
                                </a:lnTo>
                                <a:lnTo>
                                  <a:pt x="2952750" y="2100491"/>
                                </a:lnTo>
                                <a:lnTo>
                                  <a:pt x="2952750" y="210361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79915" y="2124075"/>
                                </a:lnTo>
                                <a:lnTo>
                                  <a:pt x="3000375" y="2103615"/>
                                </a:lnTo>
                                <a:lnTo>
                                  <a:pt x="3000375" y="2096922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1782597"/>
                                </a:moveTo>
                                <a:lnTo>
                                  <a:pt x="2979915" y="1762125"/>
                                </a:lnTo>
                                <a:lnTo>
                                  <a:pt x="2973222" y="1762125"/>
                                </a:lnTo>
                                <a:lnTo>
                                  <a:pt x="2952750" y="1782597"/>
                                </a:lnTo>
                                <a:lnTo>
                                  <a:pt x="2952750" y="1786166"/>
                                </a:lnTo>
                                <a:lnTo>
                                  <a:pt x="2952750" y="1789290"/>
                                </a:lnTo>
                                <a:lnTo>
                                  <a:pt x="2973222" y="1809750"/>
                                </a:lnTo>
                                <a:lnTo>
                                  <a:pt x="2979915" y="1809750"/>
                                </a:lnTo>
                                <a:lnTo>
                                  <a:pt x="3000375" y="1789290"/>
                                </a:lnTo>
                                <a:lnTo>
                                  <a:pt x="3000375" y="1782597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1030122"/>
                                </a:moveTo>
                                <a:lnTo>
                                  <a:pt x="2979915" y="100965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52750" y="1030122"/>
                                </a:lnTo>
                                <a:lnTo>
                                  <a:pt x="2952750" y="1033691"/>
                                </a:lnTo>
                                <a:lnTo>
                                  <a:pt x="2952750" y="1036815"/>
                                </a:lnTo>
                                <a:lnTo>
                                  <a:pt x="2973222" y="1057275"/>
                                </a:lnTo>
                                <a:lnTo>
                                  <a:pt x="2979915" y="1057275"/>
                                </a:lnTo>
                                <a:lnTo>
                                  <a:pt x="3000375" y="1036815"/>
                                </a:lnTo>
                                <a:lnTo>
                                  <a:pt x="3000375" y="1030122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711860"/>
                                </a:moveTo>
                                <a:lnTo>
                                  <a:pt x="2983852" y="695325"/>
                                </a:lnTo>
                                <a:lnTo>
                                  <a:pt x="2969285" y="695325"/>
                                </a:lnTo>
                                <a:lnTo>
                                  <a:pt x="2952750" y="711860"/>
                                </a:lnTo>
                                <a:lnTo>
                                  <a:pt x="2952750" y="714375"/>
                                </a:lnTo>
                                <a:lnTo>
                                  <a:pt x="2952750" y="716902"/>
                                </a:lnTo>
                                <a:lnTo>
                                  <a:pt x="2969285" y="733425"/>
                                </a:lnTo>
                                <a:lnTo>
                                  <a:pt x="2983852" y="733425"/>
                                </a:lnTo>
                                <a:lnTo>
                                  <a:pt x="3000375" y="716902"/>
                                </a:lnTo>
                                <a:lnTo>
                                  <a:pt x="3000375" y="711860"/>
                                </a:lnTo>
                                <a:close/>
                              </a:path>
                              <a:path w="3000375" h="3733800">
                                <a:moveTo>
                                  <a:pt x="3000375" y="391947"/>
                                </a:moveTo>
                                <a:lnTo>
                                  <a:pt x="2979915" y="371475"/>
                                </a:lnTo>
                                <a:lnTo>
                                  <a:pt x="2973222" y="371475"/>
                                </a:lnTo>
                                <a:lnTo>
                                  <a:pt x="2952750" y="391947"/>
                                </a:lnTo>
                                <a:lnTo>
                                  <a:pt x="2952750" y="395516"/>
                                </a:lnTo>
                                <a:lnTo>
                                  <a:pt x="2952750" y="398640"/>
                                </a:lnTo>
                                <a:lnTo>
                                  <a:pt x="2973222" y="419100"/>
                                </a:lnTo>
                                <a:lnTo>
                                  <a:pt x="2979915" y="419100"/>
                                </a:lnTo>
                                <a:lnTo>
                                  <a:pt x="3000375" y="398640"/>
                                </a:lnTo>
                                <a:lnTo>
                                  <a:pt x="30003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0;top:2610;width:4065;height:14250" id="docshape2" coordorigin="0,2610" coordsize="4065,14250" path="m4065,9210l0,9210,0,16860,4065,16860,4065,9210xm4065,7800l0,7800,0,8790,4065,879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rect style="position:absolute;left:0;top:8790;width:4245;height:420" id="docshape16" filled="true" fillcolor="#f2f2f2" stroked="false">
                  <v:fill type="solid"/>
                </v:rect>
                <v:shape style="position:absolute;left:0;top:8790;width:4245;height:420" id="docshape17" coordorigin="0,8790" coordsize="4245,420" path="m4245,8790l4230,8790,0,8790,0,8805,4230,8805,4230,9195,0,9195,0,9210,4230,9210,4245,9210,4245,8790xe" filled="true" fillcolor="#000000" stroked="false">
                  <v:path arrowok="t"/>
                  <v:fill opacity="16960f" type="solid"/>
                </v:shape>
                <v:shape style="position:absolute;left:4065;top:9195;width:180;height:315" id="docshape18" coordorigin="4065,9195" coordsize="180,315" path="m4065,9510l4065,9195,4245,9195,4065,9510xe" filled="true" fillcolor="#999999" stroked="false">
                  <v:path arrowok="t"/>
                  <v:fill type="solid"/>
                </v:shape>
                <v:shape style="position:absolute;left:404;top:5130;width:4725;height:5880" id="docshape19" coordorigin="405,5130" coordsize="4725,5880" path="m480,10967l479,10962,475,10953,473,10949,466,10942,462,10940,453,10936,448,10935,437,10935,432,10936,423,10940,419,10942,412,10949,410,10953,406,10962,405,10967,405,10973,405,10978,406,10983,410,10992,412,10996,419,11003,423,11005,432,11009,437,11010,448,11010,453,11009,462,11005,466,11003,473,10996,475,10992,479,10983,480,10978,480,10967xm480,10682l479,10677,475,10668,473,10664,466,10657,462,10655,453,10651,448,10650,437,10650,432,10651,423,10655,419,10657,412,10664,410,10668,406,10677,405,10682,405,10688,405,10693,406,10698,410,10707,412,10711,419,10718,423,10720,432,10724,437,10725,448,10725,453,10724,462,10720,466,10718,473,10711,475,10707,479,10698,480,10693,480,10682xm480,10382l479,10377,475,10368,473,10364,466,10357,462,10355,453,10351,448,10350,437,10350,432,10351,423,10355,419,10357,412,10364,410,10368,406,10377,405,10382,405,10388,405,10393,406,10398,410,10407,412,10411,419,10418,423,10420,432,10424,437,10425,448,10425,453,10424,462,10420,466,10418,473,10411,475,10407,479,10398,480,10393,480,10382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82l479,9777,475,9768,473,9764,466,9757,462,9755,453,9751,448,9750,437,9750,432,9751,423,9755,419,9757,412,9764,410,9768,406,9777,405,9782,405,9788,405,9793,406,9798,410,9807,412,9811,419,9818,423,9820,432,9824,437,9825,448,9825,453,9824,462,9820,466,9818,473,9811,475,9807,479,9798,480,9793,480,978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60,10022l4859,10017,4855,10008,4853,10004,4846,9997,4842,9995,4833,9991,4828,9990,4817,9990,4812,9991,4803,9995,4799,9997,4792,10004,4790,10008,4786,10017,4785,10022,4785,10028,4785,10033,4786,10038,4790,10047,4792,10051,4799,10058,4803,10060,4812,10064,4817,10065,4828,10065,4833,10064,4842,10060,4846,10058,4853,10051,4855,10047,4859,10038,4860,10033,4860,10022xm4860,7337l4859,7332,4855,7323,4853,7319,4846,7312,4842,7310,4833,7306,4828,7305,4817,7305,4812,7306,4803,7310,4799,7312,4792,7319,4790,7323,4786,7332,4785,7337,4785,7343,4785,7348,4786,7353,4790,7362,4792,7366,4799,7373,4803,7375,4812,7379,4817,7380,4828,7380,4833,7379,4842,7375,4846,7373,4853,7366,4855,7362,4859,7353,4860,7348,4860,7337xm4860,5162l4859,5157,4855,5148,4853,5144,4846,5137,4842,5135,4833,5131,4828,5130,4817,5130,4812,5131,4803,5135,4799,5137,4792,5144,4790,5148,4786,5157,4785,5162,4785,5168,4785,5173,4786,5178,4790,5187,4792,5191,4799,5198,4803,5200,4812,5204,4817,5205,4828,5205,4833,5204,4842,5200,4846,5198,4853,5191,4855,5187,4859,5178,4860,5173,4860,5162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8432l5129,8427,5125,8418,5123,8414,5116,8407,5112,8405,5103,8401,5098,8400,5087,8400,5082,8401,5073,8405,5069,8407,5062,8414,5060,8418,5056,8427,5055,8432,5055,8438,5055,8443,5056,8448,5060,8457,5062,8461,5069,8468,5073,8470,5082,8474,5087,8475,5098,8475,5103,8474,5112,8470,5116,8468,5123,8461,5125,8457,5129,8448,5130,8443,5130,8432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6752l5129,6747,5125,6738,5123,6734,5116,6727,5112,6725,5103,6721,5098,6720,5087,6720,5082,6721,5073,6725,5069,6727,5062,6734,5060,6738,5056,6747,5055,6752,5055,6758,5055,6763,5056,6768,5060,6777,5062,6781,5069,6788,5073,6790,5082,6794,5087,6795,5098,6795,5103,6794,5112,6790,5116,6788,5123,6781,5125,6777,5129,6768,5130,6763,5130,6752xm5130,6251l5129,6247,5126,6240,5124,6237,5118,6231,5115,6229,5108,6226,5104,6225,5081,6225,5077,6226,5070,6229,5067,6231,5061,6237,5059,6240,5056,6247,5055,6251,5055,6255,5055,6259,5056,6263,5059,6270,5061,6273,5067,6279,5070,6281,5077,6284,5081,6285,5104,6285,5108,6284,5115,6281,5118,6279,5124,6273,5126,6270,5129,6263,5130,6259,5130,6251xm5130,5747l5129,5742,5125,5733,5123,5729,5116,5722,5112,5720,5103,5716,5098,5715,5087,5715,5082,5716,5073,5720,5069,5722,5062,5729,5060,5733,5056,5742,5055,5747,5055,5753,5055,5758,5056,5763,5060,5772,5062,5776,5069,5783,5073,5785,5082,5789,5087,5790,5098,5790,5103,5789,5112,5785,5116,5783,5123,5776,5125,5772,5129,5763,5130,5758,5130,57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Client Relationship Management Contract Negotiation</w:t>
      </w:r>
    </w:p>
    <w:p>
      <w:pPr>
        <w:pStyle w:val="BodyText"/>
        <w:spacing w:line="393" w:lineRule="auto" w:before="1"/>
        <w:ind w:left="424" w:right="907"/>
      </w:pPr>
      <w:r>
        <w:rPr>
          <w:w w:val="105"/>
        </w:rPr>
        <w:t>CRM Platforms </w:t>
      </w:r>
      <w:r>
        <w:rPr/>
        <w:t>Market</w:t>
      </w:r>
      <w:r>
        <w:rPr>
          <w:spacing w:val="19"/>
        </w:rPr>
        <w:t> </w:t>
      </w:r>
      <w:r>
        <w:rPr>
          <w:spacing w:val="-2"/>
        </w:rPr>
        <w:t>Analysis</w:t>
      </w:r>
    </w:p>
    <w:p>
      <w:pPr>
        <w:pStyle w:val="BodyText"/>
        <w:spacing w:line="412" w:lineRule="auto" w:before="13"/>
        <w:ind w:left="424" w:right="239"/>
      </w:pPr>
      <w:r>
        <w:rPr>
          <w:w w:val="105"/>
        </w:rPr>
        <w:t>Revenue</w:t>
      </w:r>
      <w:r>
        <w:rPr>
          <w:spacing w:val="-1"/>
          <w:w w:val="105"/>
        </w:rPr>
        <w:t> </w:t>
      </w:r>
      <w:r>
        <w:rPr>
          <w:w w:val="105"/>
        </w:rPr>
        <w:t>Growth</w:t>
      </w:r>
      <w:r>
        <w:rPr>
          <w:spacing w:val="-1"/>
          <w:w w:val="105"/>
        </w:rPr>
        <w:t> </w:t>
      </w:r>
      <w:r>
        <w:rPr>
          <w:w w:val="105"/>
        </w:rPr>
        <w:t>Strategy Sales Team Leadership</w:t>
      </w:r>
    </w:p>
    <w:p>
      <w:pPr>
        <w:pStyle w:val="BodyText"/>
        <w:spacing w:before="145"/>
      </w:pPr>
      <w:r>
        <w:rPr/>
        <w:br w:type="column"/>
      </w:r>
      <w:r>
        <w:rPr/>
      </w:r>
    </w:p>
    <w:p>
      <w:pPr>
        <w:pStyle w:val="Heading2"/>
        <w:spacing w:before="1"/>
        <w:ind w:left="424"/>
      </w:pPr>
      <w:r>
        <w:rPr>
          <w:color w:val="25A6FF"/>
          <w:spacing w:val="-2"/>
          <w:w w:val="95"/>
        </w:rPr>
        <w:t>CERTIFICATIONS</w:t>
      </w:r>
    </w:p>
    <w:p>
      <w:pPr>
        <w:pStyle w:val="BodyText"/>
        <w:spacing w:before="20"/>
        <w:rPr>
          <w:rFonts w:ascii="Verdana"/>
          <w:b/>
        </w:rPr>
      </w:pPr>
    </w:p>
    <w:p>
      <w:pPr>
        <w:pStyle w:val="BodyText"/>
        <w:spacing w:line="268" w:lineRule="auto"/>
        <w:ind w:left="982" w:right="450"/>
      </w:pPr>
      <w:r>
        <w:rPr/>
        <w:t>Certified</w:t>
      </w:r>
      <w:r>
        <w:rPr>
          <w:spacing w:val="29"/>
        </w:rPr>
        <w:t> </w:t>
      </w:r>
      <w:r>
        <w:rPr/>
        <w:t>Sales</w:t>
      </w:r>
      <w:r>
        <w:rPr>
          <w:spacing w:val="29"/>
        </w:rPr>
        <w:t> </w:t>
      </w:r>
      <w:r>
        <w:rPr/>
        <w:t>Executive</w:t>
      </w:r>
      <w:r>
        <w:rPr>
          <w:spacing w:val="29"/>
        </w:rPr>
        <w:t> </w:t>
      </w:r>
      <w:r>
        <w:rPr/>
        <w:t>(CSE),</w:t>
      </w:r>
      <w:r>
        <w:rPr>
          <w:spacing w:val="29"/>
        </w:rPr>
        <w:t> </w:t>
      </w:r>
      <w:r>
        <w:rPr/>
        <w:t>Sales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Marketing</w:t>
      </w:r>
      <w:r>
        <w:rPr>
          <w:spacing w:val="29"/>
        </w:rPr>
        <w:t> </w:t>
      </w:r>
      <w:r>
        <w:rPr/>
        <w:t>Executives</w:t>
      </w:r>
      <w:r>
        <w:rPr>
          <w:spacing w:val="29"/>
        </w:rPr>
        <w:t> </w:t>
      </w:r>
      <w:r>
        <w:rPr/>
        <w:t>International, April </w:t>
      </w:r>
      <w:r>
        <w:rPr>
          <w:spacing w:val="-4"/>
        </w:rPr>
        <w:t>2020</w:t>
      </w:r>
    </w:p>
    <w:sectPr>
      <w:type w:val="continuous"/>
      <w:pgSz w:w="11920" w:h="16860"/>
      <w:pgMar w:top="940" w:bottom="280" w:left="283" w:right="283"/>
      <w:cols w:num="2" w:equalWidth="0">
        <w:col w:w="2795" w:space="1019"/>
        <w:col w:w="75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3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2026-02-11T01:58:37Z</dcterms:created>
  <dcterms:modified xsi:type="dcterms:W3CDTF">2026-02-11T01:58:37Z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