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Reese</w:t>
      </w:r>
      <w:r>
        <w:rPr>
          <w:color w:val="FFFFFF"/>
          <w:spacing w:val="-6"/>
        </w:rPr>
        <w:t> </w:t>
      </w:r>
      <w:r>
        <w:rPr>
          <w:color w:val="FFFFFF"/>
          <w:spacing w:val="6"/>
        </w:rPr>
        <w:t>King</w:t>
      </w:r>
    </w:p>
    <w:p>
      <w:pPr>
        <w:pStyle w:val="Heading3"/>
      </w:pPr>
      <w:r>
        <w:rPr>
          <w:color w:val="FFFFFF"/>
          <w:w w:val="105"/>
        </w:rPr>
        <w:t>Data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Entry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Analyst</w:t>
      </w:r>
    </w:p>
    <w:p>
      <w:pPr>
        <w:spacing w:line="259" w:lineRule="auto" w:before="167"/>
        <w:ind w:left="274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Analytical Data Entry Professional with 9 years of experience transforming data into usable reporting assets across corporate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finance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customer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operations.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Strong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background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accuracy,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reconciliation,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Excel-based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analysis.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line="252" w:lineRule="auto" w:before="101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59"/>
        <w:rPr>
          <w:rFonts w:ascii="Arial"/>
          <w:b/>
          <w:sz w:val="28"/>
        </w:rPr>
      </w:pPr>
    </w:p>
    <w:p>
      <w:pPr>
        <w:pStyle w:val="BodyText"/>
        <w:ind w:left="665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31"/>
      </w:pPr>
    </w:p>
    <w:p>
      <w:pPr>
        <w:pStyle w:val="BodyText"/>
        <w:spacing w:line="215" w:lineRule="exact"/>
        <w:ind w:left="665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spacing w:before="224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ROFESSIONAL</w:t>
      </w:r>
      <w:r>
        <w:rPr>
          <w:color w:val="424242"/>
          <w:spacing w:val="-10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79"/>
        <w:rPr>
          <w:rFonts w:ascii="Arial"/>
          <w:b/>
          <w:sz w:val="28"/>
        </w:rPr>
      </w:pPr>
    </w:p>
    <w:p>
      <w:pPr>
        <w:pStyle w:val="BodyText"/>
        <w:spacing w:line="252" w:lineRule="auto"/>
        <w:ind w:left="442" w:right="667"/>
      </w:pPr>
      <w:r>
        <w:rPr>
          <w:w w:val="120"/>
        </w:rPr>
        <w:t>DATA</w:t>
      </w:r>
      <w:r>
        <w:rPr>
          <w:spacing w:val="40"/>
          <w:w w:val="120"/>
        </w:rPr>
        <w:t> </w:t>
      </w:r>
      <w:r>
        <w:rPr>
          <w:w w:val="120"/>
        </w:rPr>
        <w:t>ENTRY</w:t>
      </w:r>
      <w:r>
        <w:rPr>
          <w:spacing w:val="40"/>
          <w:w w:val="120"/>
        </w:rPr>
        <w:t> </w:t>
      </w:r>
      <w:r>
        <w:rPr>
          <w:w w:val="120"/>
        </w:rPr>
        <w:t>ANALYST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HARMONY</w:t>
      </w:r>
      <w:r>
        <w:rPr>
          <w:spacing w:val="40"/>
          <w:w w:val="120"/>
        </w:rPr>
        <w:t> </w:t>
      </w:r>
      <w:r>
        <w:rPr>
          <w:w w:val="120"/>
        </w:rPr>
        <w:t>ANALYTICS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MINNEAPOLIS,</w:t>
      </w:r>
      <w:r>
        <w:rPr>
          <w:spacing w:val="40"/>
          <w:w w:val="120"/>
        </w:rPr>
        <w:t> </w:t>
      </w:r>
      <w:r>
        <w:rPr>
          <w:w w:val="120"/>
        </w:rPr>
        <w:t>MN, MAY 2017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283"/>
          <w:cols w:num="2" w:equalWidth="0">
            <w:col w:w="2632" w:space="902"/>
            <w:col w:w="7820"/>
          </w:cols>
        </w:sectPr>
      </w:pPr>
    </w:p>
    <w:p>
      <w:pPr>
        <w:pStyle w:val="BodyText"/>
        <w:spacing w:before="150"/>
      </w:pPr>
    </w:p>
    <w:p>
      <w:pPr>
        <w:pStyle w:val="BodyText"/>
        <w:ind w:left="665"/>
      </w:pPr>
      <w:r>
        <w:rPr>
          <w:color w:val="424242"/>
          <w:w w:val="120"/>
        </w:rPr>
        <w:t>Minneapolis,</w:t>
      </w:r>
      <w:r>
        <w:rPr>
          <w:color w:val="424242"/>
          <w:spacing w:val="9"/>
          <w:w w:val="120"/>
        </w:rPr>
        <w:t> </w:t>
      </w:r>
      <w:r>
        <w:rPr>
          <w:color w:val="424242"/>
          <w:w w:val="120"/>
        </w:rPr>
        <w:t>MN</w:t>
      </w:r>
      <w:r>
        <w:rPr>
          <w:color w:val="424242"/>
          <w:spacing w:val="10"/>
          <w:w w:val="120"/>
        </w:rPr>
        <w:t> </w:t>
      </w:r>
      <w:r>
        <w:rPr>
          <w:color w:val="424242"/>
          <w:spacing w:val="-4"/>
          <w:w w:val="115"/>
        </w:rPr>
        <w:t>55401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</w:pPr>
      <w:r>
        <w:rPr>
          <w:color w:val="424242"/>
          <w:sz w:val="48"/>
        </w:rPr>
        <w:t>K</w:t>
      </w:r>
      <w:r>
        <w:rPr>
          <w:color w:val="424242"/>
        </w:rPr>
        <w:t>EY</w:t>
      </w:r>
      <w:r>
        <w:rPr>
          <w:color w:val="424242"/>
          <w:spacing w:val="2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22" w:after="0"/>
        <w:ind w:left="367" w:right="82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Enters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structures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survey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results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analysis,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supporting 25+ enterprise accounts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36" w:after="0"/>
        <w:ind w:left="367" w:right="617" w:hanging="298"/>
        <w:jc w:val="left"/>
        <w:rPr>
          <w:sz w:val="18"/>
        </w:rPr>
      </w:pPr>
      <w:r>
        <w:rPr>
          <w:w w:val="125"/>
          <w:sz w:val="18"/>
        </w:rPr>
        <w:t>Developed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macros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flag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missing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responses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analyst turnaround time by 2 days per batch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67" w:after="0"/>
        <w:ind w:left="367" w:right="418" w:hanging="298"/>
        <w:jc w:val="left"/>
        <w:rPr>
          <w:sz w:val="18"/>
        </w:rPr>
      </w:pPr>
      <w:r>
        <w:rPr>
          <w:w w:val="125"/>
          <w:sz w:val="18"/>
        </w:rPr>
        <w:t>Partnered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team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leads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identify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formatting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errors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caused reporting delays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283"/>
          <w:cols w:num="2" w:equalWidth="0">
            <w:col w:w="2785" w:space="1270"/>
            <w:col w:w="7299"/>
          </w:cols>
        </w:sectPr>
      </w:pPr>
    </w:p>
    <w:p>
      <w:pPr>
        <w:pStyle w:val="BodyText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9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Batch</w:t>
      </w:r>
      <w:r>
        <w:rPr>
          <w:color w:val="424242"/>
          <w:spacing w:val="15"/>
          <w:w w:val="130"/>
          <w:sz w:val="18"/>
        </w:rPr>
        <w:t> </w:t>
      </w:r>
      <w:r>
        <w:rPr>
          <w:color w:val="424242"/>
          <w:w w:val="130"/>
          <w:sz w:val="18"/>
        </w:rPr>
        <w:t>data</w:t>
      </w:r>
      <w:r>
        <w:rPr>
          <w:color w:val="424242"/>
          <w:spacing w:val="16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28" w:after="0"/>
        <w:ind w:left="497" w:right="381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Client-facing report </w:t>
      </w:r>
      <w:r>
        <w:rPr>
          <w:color w:val="424242"/>
          <w:spacing w:val="-2"/>
          <w:w w:val="130"/>
          <w:sz w:val="18"/>
        </w:rPr>
        <w:t>accuracy</w:t>
      </w:r>
    </w:p>
    <w:p>
      <w:pPr>
        <w:pStyle w:val="BodyText"/>
        <w:spacing w:before="128"/>
      </w:pPr>
      <w:r>
        <w:rPr/>
        <w:br w:type="column"/>
      </w:r>
      <w:r>
        <w:rPr/>
      </w:r>
    </w:p>
    <w:p>
      <w:pPr>
        <w:pStyle w:val="BodyText"/>
        <w:spacing w:line="252" w:lineRule="auto" w:before="1"/>
        <w:ind w:left="200" w:right="371"/>
      </w:pPr>
      <w:r>
        <w:rPr>
          <w:w w:val="120"/>
        </w:rPr>
        <w:t>OPERATIONS</w:t>
      </w:r>
      <w:r>
        <w:rPr>
          <w:spacing w:val="57"/>
          <w:w w:val="120"/>
        </w:rPr>
        <w:t> </w:t>
      </w:r>
      <w:r>
        <w:rPr>
          <w:w w:val="120"/>
        </w:rPr>
        <w:t>CLERK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ALERA</w:t>
      </w:r>
      <w:r>
        <w:rPr>
          <w:spacing w:val="57"/>
          <w:w w:val="120"/>
        </w:rPr>
        <w:t> </w:t>
      </w:r>
      <w:r>
        <w:rPr>
          <w:w w:val="120"/>
        </w:rPr>
        <w:t>FINANCIAL</w:t>
      </w:r>
      <w:r>
        <w:rPr>
          <w:spacing w:val="57"/>
          <w:w w:val="120"/>
        </w:rPr>
        <w:t> </w:t>
      </w:r>
      <w:r>
        <w:rPr>
          <w:w w:val="120"/>
        </w:rPr>
        <w:t>SERVICES</w:t>
      </w:r>
      <w:r>
        <w:rPr>
          <w:spacing w:val="57"/>
          <w:w w:val="120"/>
        </w:rPr>
        <w:t> </w:t>
      </w:r>
      <w:r>
        <w:rPr/>
        <w:t>|</w:t>
      </w:r>
      <w:r>
        <w:rPr>
          <w:spacing w:val="57"/>
          <w:w w:val="120"/>
        </w:rPr>
        <w:t> </w:t>
      </w:r>
      <w:r>
        <w:rPr>
          <w:w w:val="120"/>
        </w:rPr>
        <w:t>MINNEAPOLIS,</w:t>
      </w:r>
      <w:r>
        <w:rPr>
          <w:spacing w:val="57"/>
          <w:w w:val="120"/>
        </w:rPr>
        <w:t> </w:t>
      </w:r>
      <w:r>
        <w:rPr>
          <w:w w:val="120"/>
        </w:rPr>
        <w:t>MN,</w:t>
      </w:r>
      <w:r>
        <w:rPr>
          <w:spacing w:val="80"/>
          <w:w w:val="120"/>
        </w:rPr>
        <w:t> </w:t>
      </w:r>
      <w:r>
        <w:rPr>
          <w:w w:val="120"/>
        </w:rPr>
        <w:t>APRIL 2014 – APRIL 2017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283"/>
          <w:cols w:num="2" w:equalWidth="0">
            <w:col w:w="2774" w:space="1002"/>
            <w:col w:w="7578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29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Excel</w:t>
      </w:r>
      <w:r>
        <w:rPr>
          <w:color w:val="424242"/>
          <w:spacing w:val="11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macros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29" w:after="0"/>
        <w:ind w:left="497" w:right="1055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30"/>
          <w:sz w:val="18"/>
        </w:rPr>
        <w:t>Formatting </w:t>
      </w:r>
      <w:r>
        <w:rPr>
          <w:color w:val="424242"/>
          <w:spacing w:val="-2"/>
          <w:w w:val="125"/>
          <w:sz w:val="18"/>
        </w:rPr>
        <w:t>standardization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29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Process</w:t>
      </w:r>
      <w:r>
        <w:rPr>
          <w:color w:val="424242"/>
          <w:spacing w:val="37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validation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Survey</w:t>
      </w:r>
      <w:r>
        <w:rPr>
          <w:color w:val="424242"/>
          <w:spacing w:val="24"/>
          <w:w w:val="125"/>
          <w:sz w:val="18"/>
        </w:rPr>
        <w:t> </w:t>
      </w:r>
      <w:r>
        <w:rPr>
          <w:color w:val="424242"/>
          <w:w w:val="125"/>
          <w:sz w:val="18"/>
        </w:rPr>
        <w:t>result</w:t>
      </w:r>
      <w:r>
        <w:rPr>
          <w:color w:val="424242"/>
          <w:spacing w:val="25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structuring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Workflow</w:t>
      </w:r>
      <w:r>
        <w:rPr>
          <w:color w:val="424242"/>
          <w:spacing w:val="12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85" w:after="0"/>
        <w:ind w:left="497" w:right="38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Reconciled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quarterly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transaction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5,000+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customer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accounts with 99.8% accuracy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67" w:after="0"/>
        <w:ind w:left="497" w:right="380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Created validation reports in Excel that helped resolve 300+ support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tickets in the first year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56" w:after="0"/>
        <w:ind w:left="497" w:right="334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Standardized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submission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rules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regional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offices,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 input error rates by 45%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3065" w:space="859"/>
            <w:col w:w="7430"/>
          </w:cols>
        </w:sectPr>
      </w:pPr>
    </w:p>
    <w:p>
      <w:pPr>
        <w:pStyle w:val="BodyText"/>
        <w:spacing w:before="57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381999"/>
                            <a:ext cx="238125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324100">
                                <a:moveTo>
                                  <a:pt x="0" y="2324099"/>
                                </a:moveTo>
                                <a:lnTo>
                                  <a:pt x="2381249" y="23240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847849"/>
                            <a:ext cx="2381250" cy="653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534150">
                                <a:moveTo>
                                  <a:pt x="2381249" y="6534149"/>
                                </a:moveTo>
                                <a:lnTo>
                                  <a:pt x="0" y="65341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53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89559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290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5389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3200;width:3750;height:3660" id="docshape2" filled="true" fillcolor="#f5f5f5" stroked="false">
                  <v:fill type="solid"/>
                </v:rect>
                <v:rect style="position:absolute;left:0;top:0;width:11919;height:2910" id="docshape3" filled="true" fillcolor="#424242" stroked="false">
                  <v:fill type="solid"/>
                </v:rect>
                <v:rect style="position:absolute;left:0;top:2910;width:3750;height:10290" id="docshape4" filled="true" fillcolor="#f5f5f5" stroked="false">
                  <v:fill type="solid"/>
                </v:rect>
                <v:shape style="position:absolute;left:480;top:4560;width:298;height:285" type="#_x0000_t75" id="docshape5" stroked="false">
                  <v:imagedata r:id="rId6" o:title=""/>
                </v:shape>
                <v:shape style="position:absolute;left:480;top:5115;width:298;height:343" type="#_x0000_t75" id="docshape6" stroked="false">
                  <v:imagedata r:id="rId7" o:title=""/>
                </v:shape>
                <v:shape style="position:absolute;left:480;top:5715;width:298;height:300" type="#_x0000_t75" id="docshape7" stroked="false">
                  <v:imagedata r:id="rId8" o:title=""/>
                </v:shape>
                <v:shape style="position:absolute;left:2700;top:2423;width:9218;height:1070" id="docshape8" coordorigin="2701,2424" coordsize="9218,1070" path="m10166,3493l10065,3493,9962,3493,9858,3491,9752,3488,9645,3484,9537,3479,9427,3473,9316,3466,9204,3457,9090,3448,8976,3437,8860,3425,8743,3412,8625,3398,8507,3382,8387,3365,8266,3346,8144,3327,8022,3305,7775,3260,7651,3238,7529,3217,7407,3197,7287,3178,7167,3160,7048,3143,6930,3127,6813,3111,6697,3097,6582,3083,6468,3070,6356,3058,6244,3047,6133,3036,6024,3026,5916,3017,5809,3008,5704,3000,5599,2992,5496,2985,5395,2979,5295,2973,5099,2963,4908,2954,4724,2946,4547,2940,4293,2933,3565,2916,3443,2912,3329,2908,3224,2903,3128,2897,3041,2890,2963,2881,2895,2871,2811,2852,2750,2828,2702,2776,2701,2763,2702,2750,2740,2700,2800,2666,2886,2634,2957,2615,3039,2597,3131,2580,3233,2564,3345,2550,3466,2536,3530,2529,3596,2523,3664,2517,3735,2511,3807,2506,3958,2496,4117,2486,4283,2478,4456,2470,4636,2463,4822,2456,5014,2451,5212,2446,5519,2439,5837,2434,6164,2430,6614,2427,7193,2424,7787,2424,8032,2424,8275,2426,8514,2430,8749,2434,8980,2440,9207,2448,9429,2456,9646,2465,9858,2476,10064,2488,10265,2501,10460,2515,10555,2522,10648,2530,10740,2537,10830,2545,10918,2554,11004,2562,11089,2571,11172,2580,11253,2589,11332,2598,11409,2608,11484,2618,11557,2628,11628,2638,11697,2648,11763,2659,11828,2670,11918,2686,11918,3317,11830,3336,11766,3349,11699,3362,11630,3374,11559,3386,11486,3398,11411,3409,11334,3419,11255,3429,11174,3438,11091,3447,11007,3455,10920,3462,10832,3469,10742,3475,10650,3480,10556,3484,10461,3488,10365,3491,10266,3492,10166,349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424242"/>
          <w:spacing w:val="-2"/>
          <w:sz w:val="48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50"/>
        <w:rPr>
          <w:rFonts w:ascii="Arial"/>
          <w:b/>
          <w:sz w:val="28"/>
        </w:rPr>
      </w:pPr>
    </w:p>
    <w:p>
      <w:pPr>
        <w:pStyle w:val="BodyText"/>
        <w:spacing w:line="252" w:lineRule="auto"/>
        <w:ind w:left="200"/>
      </w:pPr>
      <w:r>
        <w:rPr>
          <w:color w:val="424242"/>
          <w:w w:val="120"/>
        </w:rPr>
        <w:t>Bachelor of Business Administration (B.B.A.) University of Minnesota, Minneapolis, MN </w:t>
      </w:r>
      <w:r>
        <w:rPr>
          <w:rFonts w:ascii="Myriad Pro SemiExt"/>
          <w:b/>
          <w:color w:val="424242"/>
          <w:w w:val="120"/>
          <w:position w:val="1"/>
        </w:rPr>
        <w:t>|</w:t>
      </w:r>
      <w:r>
        <w:rPr>
          <w:rFonts w:ascii="Myriad Pro SemiExt"/>
          <w:b/>
          <w:color w:val="424242"/>
          <w:w w:val="120"/>
          <w:position w:val="1"/>
        </w:rPr>
        <w:t> </w:t>
      </w:r>
      <w:r>
        <w:rPr>
          <w:color w:val="424242"/>
          <w:w w:val="120"/>
        </w:rPr>
        <w:t>May 2014</w:t>
      </w:r>
    </w:p>
    <w:p>
      <w:pPr>
        <w:pStyle w:val="Heading2"/>
        <w:spacing w:before="39"/>
      </w:pPr>
      <w:r>
        <w:rPr>
          <w:b w:val="0"/>
        </w:rPr>
        <w:br w:type="column"/>
      </w:r>
      <w:r>
        <w:rPr>
          <w:color w:val="424242"/>
          <w:spacing w:val="-2"/>
          <w:sz w:val="48"/>
        </w:rPr>
        <w:t>C</w:t>
      </w:r>
      <w:r>
        <w:rPr>
          <w:color w:val="424242"/>
          <w:spacing w:val="-2"/>
        </w:rPr>
        <w:t>ERTIFICATIONS</w:t>
      </w: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240" w:lineRule="auto" w:before="313" w:after="0"/>
        <w:ind w:left="738" w:right="0" w:hanging="296"/>
        <w:jc w:val="left"/>
        <w:rPr>
          <w:sz w:val="18"/>
        </w:rPr>
      </w:pPr>
      <w:r>
        <w:rPr>
          <w:w w:val="125"/>
          <w:sz w:val="18"/>
        </w:rPr>
        <w:t>Excel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Analyst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Certificate,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LinkedIn</w:t>
      </w:r>
      <w:r>
        <w:rPr>
          <w:spacing w:val="43"/>
          <w:w w:val="125"/>
          <w:sz w:val="18"/>
        </w:rPr>
        <w:t> </w:t>
      </w:r>
      <w:r>
        <w:rPr>
          <w:w w:val="125"/>
          <w:sz w:val="18"/>
        </w:rPr>
        <w:t>Learning,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January</w:t>
      </w:r>
      <w:r>
        <w:rPr>
          <w:spacing w:val="42"/>
          <w:w w:val="125"/>
          <w:sz w:val="18"/>
        </w:rPr>
        <w:t> </w:t>
      </w:r>
      <w:r>
        <w:rPr>
          <w:spacing w:val="-4"/>
          <w:w w:val="125"/>
          <w:sz w:val="18"/>
        </w:rPr>
        <w:t>2021</w:t>
      </w:r>
    </w:p>
    <w:sectPr>
      <w:type w:val="continuous"/>
      <w:pgSz w:w="11920" w:h="16860"/>
      <w:pgMar w:top="440" w:bottom="280" w:left="283" w:right="283"/>
      <w:cols w:num="2" w:equalWidth="0">
        <w:col w:w="2856" w:space="678"/>
        <w:col w:w="78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174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186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9"/>
      <w:ind w:left="49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2026-02-12T17:08:18Z</dcterms:created>
  <dcterms:modified xsi:type="dcterms:W3CDTF">2026-02-12T17:08:18Z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