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98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James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Foster</w:t>
      </w:r>
    </w:p>
    <w:p>
      <w:pPr>
        <w:pStyle w:val="BodyText"/>
        <w:spacing w:before="214"/>
        <w:ind w:left="3867"/>
      </w:pPr>
      <w:r>
        <w:rPr>
          <w:color w:val="FFFFFF"/>
        </w:rPr>
        <w:t>Technical</w:t>
      </w:r>
      <w:r>
        <w:rPr>
          <w:color w:val="FFFFFF"/>
          <w:spacing w:val="10"/>
        </w:rPr>
        <w:t> </w:t>
      </w:r>
      <w:r>
        <w:rPr>
          <w:color w:val="FFFFFF"/>
        </w:rPr>
        <w:t>product</w:t>
      </w:r>
      <w:r>
        <w:rPr>
          <w:color w:val="FFFFFF"/>
          <w:spacing w:val="10"/>
        </w:rPr>
        <w:t> </w:t>
      </w:r>
      <w:r>
        <w:rPr>
          <w:color w:val="FFFFFF"/>
        </w:rPr>
        <w:t>manager</w:t>
      </w:r>
      <w:r>
        <w:rPr>
          <w:color w:val="FFFFFF"/>
          <w:spacing w:val="10"/>
        </w:rPr>
        <w:t> </w:t>
      </w:r>
      <w:r>
        <w:rPr>
          <w:color w:val="FFFFFF"/>
        </w:rPr>
        <w:t>bridging</w:t>
      </w:r>
      <w:r>
        <w:rPr>
          <w:color w:val="FFFFFF"/>
          <w:spacing w:val="11"/>
        </w:rPr>
        <w:t> </w:t>
      </w:r>
      <w:r>
        <w:rPr>
          <w:color w:val="FFFFFF"/>
        </w:rPr>
        <w:t>business</w:t>
      </w:r>
      <w:r>
        <w:rPr>
          <w:color w:val="FFFFFF"/>
          <w:spacing w:val="10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engineering</w:t>
      </w:r>
    </w:p>
    <w:p>
      <w:pPr>
        <w:pStyle w:val="BodyText"/>
        <w:spacing w:line="261" w:lineRule="auto" w:before="33"/>
        <w:ind w:left="3867" w:right="179"/>
      </w:pPr>
      <w:r>
        <w:rPr>
          <w:color w:val="FFFFFF"/>
          <w:spacing w:val="-2"/>
          <w:w w:val="105"/>
        </w:rPr>
        <w:t>Experienced technical product manager with eight years of experience developing </w:t>
      </w:r>
      <w:r>
        <w:rPr>
          <w:color w:val="FFFFFF"/>
          <w:w w:val="105"/>
        </w:rPr>
        <w:t>API-driven platforms and cloud-based 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5818F"/>
          <w:spacing w:val="2"/>
          <w:sz w:val="20"/>
        </w:rPr>
        <w:t>PROFESSIONAL</w:t>
      </w:r>
      <w:r>
        <w:rPr>
          <w:b/>
          <w:color w:val="45818F"/>
          <w:spacing w:val="46"/>
          <w:sz w:val="20"/>
        </w:rPr>
        <w:t> </w:t>
      </w:r>
      <w:r>
        <w:rPr>
          <w:b/>
          <w:color w:val="45818F"/>
          <w:spacing w:val="-2"/>
          <w:sz w:val="20"/>
        </w:rPr>
        <w:t>EXPERIENCE</w:t>
      </w:r>
    </w:p>
    <w:p>
      <w:pPr>
        <w:pStyle w:val="BodyText"/>
        <w:spacing w:before="176"/>
        <w:ind w:left="35"/>
      </w:pPr>
      <w:r>
        <w:rPr>
          <w:w w:val="105"/>
        </w:rPr>
        <w:t>TECHNICAL</w:t>
      </w:r>
      <w:r>
        <w:rPr>
          <w:spacing w:val="-4"/>
          <w:w w:val="105"/>
        </w:rPr>
        <w:t> </w:t>
      </w:r>
      <w:r>
        <w:rPr>
          <w:w w:val="105"/>
        </w:rPr>
        <w:t>PRODUCT MANAGER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CLOUD</w:t>
      </w:r>
      <w:r>
        <w:rPr>
          <w:spacing w:val="2"/>
          <w:w w:val="105"/>
        </w:rPr>
        <w:t> </w:t>
      </w:r>
      <w:r>
        <w:rPr>
          <w:w w:val="105"/>
        </w:rPr>
        <w:t>INNOVATIONS,</w:t>
      </w:r>
      <w:r>
        <w:rPr>
          <w:spacing w:val="3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JOSE,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35"/>
      </w:pPr>
      <w:r>
        <w:rPr/>
        <w:t>JULY</w:t>
      </w:r>
      <w:r>
        <w:rPr>
          <w:spacing w:val="10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504" w:space="2067"/>
            <w:col w:w="7216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765-</w:t>
      </w:r>
      <w:r>
        <w:rPr>
          <w:spacing w:val="-4"/>
          <w:w w:val="105"/>
        </w:rPr>
        <w:t>4321</w:t>
      </w:r>
    </w:p>
    <w:p>
      <w:pPr>
        <w:pStyle w:val="BodyText"/>
        <w:spacing w:before="126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james.foster@email.com</w:t>
        </w:r>
      </w:hyperlink>
      <w:r>
        <w:rPr>
          <w:spacing w:val="-2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5" w:after="0"/>
        <w:ind w:left="984" w:right="85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the development of a microservices-based product,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scalability by 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93" w:after="0"/>
        <w:ind w:left="984" w:right="75" w:hanging="298"/>
        <w:jc w:val="left"/>
        <w:rPr>
          <w:sz w:val="18"/>
        </w:rPr>
      </w:pPr>
      <w:r>
        <w:rPr>
          <w:w w:val="105"/>
          <w:sz w:val="18"/>
        </w:rPr>
        <w:t>Partnered with engineers to optimize system performance, reducing latency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5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Define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prioritize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roadmaps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objectives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2853" w:space="309"/>
            <w:col w:w="7625"/>
          </w:cols>
        </w:sectPr>
      </w:pPr>
    </w:p>
    <w:p>
      <w:pPr>
        <w:pStyle w:val="BodyText"/>
        <w:spacing w:line="194" w:lineRule="exact"/>
        <w:ind w:left="686"/>
      </w:pP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  <w:spacing w:line="126" w:lineRule="exact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left="35"/>
      </w:pPr>
      <w:r>
        <w:rPr/>
        <w:t>PRODUCT</w:t>
      </w:r>
      <w:r>
        <w:rPr>
          <w:spacing w:val="30"/>
        </w:rPr>
        <w:t> </w:t>
      </w:r>
      <w:r>
        <w:rPr/>
        <w:t>OWNER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NEXTWAVE</w:t>
      </w:r>
      <w:r>
        <w:rPr>
          <w:spacing w:val="31"/>
        </w:rPr>
        <w:t> </w:t>
      </w:r>
      <w:r>
        <w:rPr/>
        <w:t>TECH,</w:t>
      </w:r>
      <w:r>
        <w:rPr>
          <w:spacing w:val="37"/>
        </w:rPr>
        <w:t> </w:t>
      </w:r>
      <w:r>
        <w:rPr/>
        <w:t>SEATTLE,</w:t>
      </w:r>
      <w:r>
        <w:rPr>
          <w:spacing w:val="36"/>
        </w:rPr>
        <w:t> </w:t>
      </w:r>
      <w:r>
        <w:rPr>
          <w:spacing w:val="-5"/>
        </w:rPr>
        <w:t>WA</w:t>
      </w:r>
    </w:p>
    <w:p>
      <w:pPr>
        <w:pStyle w:val="BodyText"/>
        <w:spacing w:before="16"/>
        <w:ind w:left="35"/>
      </w:pPr>
      <w:r>
        <w:rPr/>
        <w:t>MAY</w:t>
      </w:r>
      <w:r>
        <w:rPr>
          <w:spacing w:val="13"/>
        </w:rPr>
        <w:t> </w:t>
      </w:r>
      <w:r>
        <w:rPr/>
        <w:t>2016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865" w:space="1706"/>
            <w:col w:w="7216"/>
          </w:cols>
        </w:sectPr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API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38" w:after="0"/>
        <w:ind w:left="537" w:right="270" w:hanging="298"/>
        <w:jc w:val="left"/>
        <w:rPr>
          <w:position w:val="-4"/>
          <w:sz w:val="31"/>
        </w:rPr>
      </w:pPr>
      <w:r>
        <w:rPr>
          <w:w w:val="105"/>
          <w:sz w:val="18"/>
        </w:rPr>
        <w:t>Cloud computing (AWS, </w:t>
      </w:r>
      <w:r>
        <w:rPr>
          <w:spacing w:val="-4"/>
          <w:w w:val="105"/>
          <w:sz w:val="18"/>
        </w:rPr>
        <w:t>GCP)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51" w:after="0"/>
        <w:ind w:left="537" w:right="26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API integrations with third-party vendors, increasing automation efficiency by 30%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44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backlog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grooming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engineers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feasibility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streamline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launches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2882" w:space="726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34" w:after="0"/>
        <w:ind w:left="536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68" w:lineRule="exact"/>
        <w:ind w:left="537"/>
      </w:pPr>
      <w:r>
        <w:rPr>
          <w:spacing w:val="-2"/>
          <w:w w:val="105"/>
        </w:rPr>
        <w:t>visualization</w:t>
      </w:r>
    </w:p>
    <w:p>
      <w:pPr>
        <w:pStyle w:val="Heading1"/>
        <w:spacing w:before="97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2191" w:space="1175"/>
            <w:col w:w="7421"/>
          </w:cols>
        </w:sectPr>
      </w:pPr>
    </w:p>
    <w:p>
      <w:pPr>
        <w:pStyle w:val="BodyText"/>
        <w:spacing w:before="9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Software development lifecycle (SDLC)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44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4" w:after="0"/>
        <w:ind w:left="537" w:right="21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 of Science in Computer Science, Stanford University, Stanford, CA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August 2017</w:t>
      </w:r>
    </w:p>
    <w:sectPr>
      <w:type w:val="continuous"/>
      <w:pgSz w:w="11920" w:h="16860"/>
      <w:pgMar w:top="880" w:bottom="280" w:left="708" w:right="425"/>
      <w:cols w:num="2" w:equalWidth="0">
        <w:col w:w="2505" w:space="862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fos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2026-02-20T11:49:08Z</dcterms:created>
  <dcterms:modified xsi:type="dcterms:W3CDTF">2026-02-20T11:49:08Z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