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759" w:right="0" w:firstLine="0"/>
        <w:jc w:val="left"/>
        <w:rPr>
          <w:sz w:val="74"/>
        </w:rPr>
      </w:pPr>
      <w:r>
        <w:rPr>
          <w:b/>
          <w:color w:val="DE6666"/>
          <w:sz w:val="74"/>
        </w:rPr>
        <w:t>Corey</w:t>
      </w:r>
      <w:r>
        <w:rPr>
          <w:b/>
          <w:color w:val="DE6666"/>
          <w:spacing w:val="-3"/>
          <w:sz w:val="74"/>
        </w:rPr>
        <w:t> </w:t>
      </w:r>
      <w:r>
        <w:rPr>
          <w:color w:val="DE6666"/>
          <w:spacing w:val="-2"/>
          <w:sz w:val="74"/>
        </w:rPr>
        <w:t>Washington</w:t>
      </w:r>
    </w:p>
    <w:p>
      <w:pPr>
        <w:pStyle w:val="BodyText"/>
        <w:spacing w:before="97"/>
      </w:pPr>
    </w:p>
    <w:p>
      <w:pPr>
        <w:spacing w:line="295" w:lineRule="auto" w:before="0"/>
        <w:ind w:left="4218" w:right="117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SQL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Data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Analyst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7+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Years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Designing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Data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Pipelines, </w:t>
      </w:r>
      <w:r>
        <w:rPr>
          <w:b/>
          <w:w w:val="105"/>
          <w:sz w:val="18"/>
        </w:rPr>
        <w:t>Optimizing Queries, and Supporting Business Decisions</w:t>
      </w:r>
    </w:p>
    <w:p>
      <w:pPr>
        <w:pStyle w:val="BodyText"/>
        <w:spacing w:line="290" w:lineRule="auto" w:before="1"/>
        <w:ind w:left="4199" w:right="99" w:hanging="1"/>
        <w:jc w:val="center"/>
      </w:pP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database</w:t>
      </w:r>
      <w:r>
        <w:rPr>
          <w:spacing w:val="-2"/>
          <w:w w:val="105"/>
        </w:rPr>
        <w:t> </w:t>
      </w:r>
      <w:r>
        <w:rPr>
          <w:w w:val="105"/>
        </w:rPr>
        <w:t>management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</w:t>
      </w:r>
      <w:r>
        <w:rPr>
          <w:w w:val="105"/>
        </w:rPr>
        <w:t>analysis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deep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writing </w:t>
      </w:r>
      <w:r>
        <w:rPr>
          <w:spacing w:val="-2"/>
          <w:w w:val="105"/>
        </w:rPr>
        <w:t>complex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SQL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queries,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creating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dashboards,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ensuring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accuracy.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Adept at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turning </w:t>
      </w:r>
      <w:r>
        <w:rPr>
          <w:w w:val="105"/>
        </w:rPr>
        <w:t>raw</w:t>
      </w:r>
      <w:r>
        <w:rPr>
          <w:spacing w:val="-2"/>
          <w:w w:val="105"/>
        </w:rPr>
        <w:t> </w:t>
      </w:r>
      <w:r>
        <w:rPr>
          <w:w w:val="105"/>
        </w:rPr>
        <w:t>datasets</w:t>
      </w:r>
      <w:r>
        <w:rPr>
          <w:spacing w:val="-2"/>
          <w:w w:val="105"/>
        </w:rPr>
        <w:t> </w:t>
      </w:r>
      <w:r>
        <w:rPr>
          <w:w w:val="105"/>
        </w:rPr>
        <w:t>into</w:t>
      </w:r>
      <w:r>
        <w:rPr>
          <w:spacing w:val="-2"/>
          <w:w w:val="105"/>
        </w:rPr>
        <w:t> </w:t>
      </w:r>
      <w:r>
        <w:rPr>
          <w:w w:val="105"/>
        </w:rPr>
        <w:t>streamlined</w:t>
      </w:r>
      <w:r>
        <w:rPr>
          <w:spacing w:val="-2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</w:t>
      </w:r>
      <w:r>
        <w:rPr>
          <w:w w:val="105"/>
        </w:rPr>
        <w:t>reports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drive</w:t>
      </w:r>
      <w:r>
        <w:rPr>
          <w:spacing w:val="-2"/>
          <w:w w:val="105"/>
        </w:rPr>
        <w:t> </w:t>
      </w:r>
      <w:r>
        <w:rPr>
          <w:w w:val="105"/>
        </w:rPr>
        <w:t>strategy</w:t>
      </w:r>
      <w:r>
        <w:rPr>
          <w:spacing w:val="-2"/>
          <w:w w:val="105"/>
        </w:rPr>
        <w:t> </w:t>
      </w:r>
      <w:r>
        <w:rPr>
          <w:w w:val="105"/>
        </w:rPr>
        <w:t>across</w:t>
      </w:r>
      <w:r>
        <w:rPr>
          <w:spacing w:val="-2"/>
          <w:w w:val="105"/>
        </w:rPr>
        <w:t> </w:t>
      </w:r>
      <w:r>
        <w:rPr>
          <w:w w:val="105"/>
        </w:rPr>
        <w:t>ﬁnance</w:t>
      </w:r>
      <w:r>
        <w:rPr>
          <w:spacing w:val="-2"/>
          <w:w w:val="105"/>
        </w:rPr>
        <w:t> </w:t>
      </w:r>
      <w:r>
        <w:rPr>
          <w:w w:val="105"/>
        </w:rPr>
        <w:t>and marketing teams.</w:t>
      </w:r>
    </w:p>
    <w:p>
      <w:pPr>
        <w:pStyle w:val="BodyText"/>
        <w:spacing w:before="19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9340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907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381374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011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de666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9345;width:75;height:1710" id="docshape10" coordorigin="525,9345" coordsize="75,1710" path="m600,11012l599,11007,595,10998,593,10994,586,10987,582,10985,573,10981,568,10980,557,10980,552,10981,543,10985,539,10987,532,10994,530,10998,526,11007,525,11012,525,11018,525,11023,526,11028,530,11037,532,11041,539,11048,543,11050,552,11054,557,11055,568,11055,573,11054,582,11050,586,11048,593,11041,595,11037,599,11028,600,11023,600,11012xm600,10682l599,10677,595,10668,593,10664,586,10657,582,10655,573,10651,568,10650,557,10650,552,10651,543,10655,539,10657,532,10664,530,10668,526,10677,525,10682,525,10688,525,10693,526,10698,530,10707,532,10711,539,10718,543,10720,552,10724,557,10725,568,10725,573,10724,582,10720,586,10718,593,10711,595,10707,599,10698,600,10693,600,10682xm600,10352l599,10347,595,10338,593,10334,586,10327,582,10325,573,10321,568,10320,557,10320,552,10321,543,10325,539,10327,532,10334,530,10338,526,10347,525,10352,525,10358,525,10363,526,10368,530,10377,532,10381,539,10388,543,10390,552,10394,557,10395,568,10395,573,10394,582,10390,586,10388,593,10381,595,10377,599,10368,600,10363,600,10352xm600,10022l599,10017,595,10008,593,10004,586,9997,582,9995,573,9991,568,9990,557,9990,552,9991,543,9995,539,9997,532,10004,530,10008,526,10017,525,10022,525,10028,525,10033,526,10038,530,10047,532,10051,539,10058,543,10060,552,10064,557,10065,568,10065,573,10064,582,10060,586,10058,593,10051,595,10047,599,10038,600,10033,600,10022xm600,9701l599,9697,596,9690,594,9687,588,9681,585,9679,578,9676,574,9675,551,9675,547,9676,540,9679,537,9681,531,9687,529,9690,526,9697,525,9701,525,9705,525,9709,526,9713,529,9720,531,9723,537,9729,540,9731,547,9734,551,9735,574,9735,578,9734,585,9731,588,9729,594,9723,596,9720,599,9713,600,9709,600,9701xm600,9377l599,9372,595,9363,593,9359,586,9352,582,9350,573,9346,568,9345,557,9345,552,9346,543,9350,539,9352,532,9359,530,9363,526,9372,525,9377,525,9383,525,9388,526,9393,530,9402,532,9406,539,9413,543,9415,552,9419,557,9420,568,9420,573,9419,582,9415,586,9413,593,9406,595,9402,599,9393,600,9388,600,9377xe" filled="true" fillcolor="#000000" stroked="false">
                  <v:path arrowok="t"/>
                  <v:fill type="solid"/>
                </v:shape>
                <v:rect style="position:absolute;left:4095;top:3765;width:7425;height:15" id="docshape11" filled="true" fillcolor="#de6666" stroked="false">
                  <v:fill type="solid"/>
                </v:rect>
                <v:shape style="position:absolute;left:4964;top:5325;width:75;height:3675" id="docshape12" coordorigin="4965,5325" coordsize="75,3675" path="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57l5039,5352,5035,5343,5033,5339,5026,5332,5022,5330,5013,5326,5008,5325,4997,5325,4992,5326,4983,5330,4979,5332,4972,5339,4970,5343,4966,5352,4965,5357,4965,5363,4965,5368,4966,5373,4970,5382,4972,5386,4979,5393,4983,5395,4992,5399,4997,5400,5008,5400,5013,5399,5022,5395,5026,5393,5033,5386,5035,5382,5039,5373,5040,5368,5040,53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DE6666"/>
          <w:w w:val="105"/>
        </w:rPr>
        <w:t>Personal</w:t>
      </w:r>
      <w:r>
        <w:rPr>
          <w:smallCaps/>
          <w:color w:val="DE6666"/>
          <w:spacing w:val="-11"/>
          <w:w w:val="105"/>
        </w:rPr>
        <w:t> </w:t>
      </w:r>
      <w:r>
        <w:rPr>
          <w:smallCaps/>
          <w:color w:val="DE6666"/>
          <w:spacing w:val="-2"/>
          <w:w w:val="105"/>
        </w:rPr>
        <w:t>Information</w:t>
      </w:r>
    </w:p>
    <w:p>
      <w:pPr>
        <w:pStyle w:val="BodyText"/>
        <w:spacing w:before="126"/>
        <w:rPr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2" w:right="7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Kansas City, MO</w:t>
      </w:r>
    </w:p>
    <w:p>
      <w:pPr>
        <w:pStyle w:val="BodyText"/>
        <w:spacing w:before="212"/>
        <w:rPr>
          <w:sz w:val="20"/>
        </w:rPr>
      </w:pPr>
    </w:p>
    <w:p>
      <w:pPr>
        <w:pStyle w:val="Heading1"/>
      </w:pPr>
      <w:r>
        <w:rPr>
          <w:smallCaps/>
          <w:color w:val="DE6666"/>
          <w:spacing w:val="-2"/>
          <w:w w:val="105"/>
        </w:rPr>
        <w:t>Education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61" w:lineRule="auto"/>
        <w:ind w:left="380" w:right="55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Information Systems</w:t>
      </w:r>
    </w:p>
    <w:p>
      <w:pPr>
        <w:pStyle w:val="BodyText"/>
        <w:spacing w:line="261" w:lineRule="auto" w:before="14"/>
        <w:ind w:left="380"/>
      </w:pP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Missouri,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Kansas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 </w:t>
      </w:r>
      <w:r>
        <w:rPr>
          <w:w w:val="105"/>
        </w:rPr>
        <w:t>Kansas City, MO June 2018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smallCaps/>
          <w:color w:val="DE6666"/>
          <w:w w:val="105"/>
        </w:rPr>
        <w:t>Key </w:t>
      </w:r>
      <w:r>
        <w:rPr>
          <w:smallCaps/>
          <w:color w:val="DE6666"/>
          <w:spacing w:val="-2"/>
          <w:w w:val="105"/>
        </w:rPr>
        <w:t>Skills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381" w:lineRule="auto" w:before="1"/>
        <w:ind w:left="678" w:right="1140"/>
      </w:pPr>
      <w:r>
        <w:rPr>
          <w:w w:val="105"/>
        </w:rPr>
        <w:t>Data cleansing </w:t>
      </w:r>
      <w:r>
        <w:rPr>
          <w:spacing w:val="-2"/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warehousing</w:t>
      </w:r>
    </w:p>
    <w:p>
      <w:pPr>
        <w:pStyle w:val="BodyText"/>
        <w:spacing w:line="194" w:lineRule="exact"/>
        <w:ind w:left="678"/>
      </w:pPr>
      <w:r>
        <w:rPr/>
        <w:t>ETL</w:t>
      </w:r>
      <w:r>
        <w:rPr>
          <w:spacing w:val="3"/>
        </w:rPr>
        <w:t> </w:t>
      </w:r>
      <w:r>
        <w:rPr/>
        <w:t>pipeline</w:t>
      </w:r>
      <w:r>
        <w:rPr>
          <w:spacing w:val="11"/>
        </w:rPr>
        <w:t> </w:t>
      </w:r>
      <w:r>
        <w:rPr>
          <w:spacing w:val="-2"/>
        </w:rPr>
        <w:t>development</w:t>
      </w:r>
    </w:p>
    <w:p>
      <w:pPr>
        <w:pStyle w:val="BodyText"/>
        <w:spacing w:line="381" w:lineRule="auto" w:before="123"/>
        <w:ind w:left="678" w:right="580"/>
      </w:pPr>
      <w:r>
        <w:rPr>
          <w:spacing w:val="-2"/>
          <w:w w:val="105"/>
        </w:rPr>
        <w:t>Relational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databases </w:t>
      </w:r>
      <w:r>
        <w:rPr>
          <w:spacing w:val="-4"/>
          <w:w w:val="105"/>
        </w:rPr>
        <w:t>SQL</w:t>
      </w:r>
    </w:p>
    <w:p>
      <w:pPr>
        <w:pStyle w:val="BodyText"/>
        <w:spacing w:before="1"/>
        <w:ind w:left="678"/>
      </w:pPr>
      <w:r>
        <w:rPr>
          <w:spacing w:val="-2"/>
          <w:w w:val="105"/>
        </w:rPr>
        <w:t>Tableau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smallCaps/>
          <w:color w:val="DE6666"/>
          <w:spacing w:val="-2"/>
          <w:w w:val="105"/>
        </w:rPr>
        <w:t>Professional</w:t>
      </w:r>
      <w:r>
        <w:rPr>
          <w:smallCaps/>
          <w:color w:val="DE6666"/>
          <w:spacing w:val="6"/>
          <w:w w:val="105"/>
        </w:rPr>
        <w:t> </w:t>
      </w:r>
      <w:r>
        <w:rPr>
          <w:smallCaps/>
          <w:color w:val="DE6666"/>
          <w:spacing w:val="-2"/>
          <w:w w:val="105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SQL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Data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Analyst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March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2020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8"/>
        <w:ind w:left="362"/>
      </w:pPr>
      <w:r>
        <w:rPr/>
        <w:t>Horizon</w:t>
      </w:r>
      <w:r>
        <w:rPr>
          <w:spacing w:val="10"/>
        </w:rPr>
        <w:t> </w:t>
      </w:r>
      <w:r>
        <w:rPr/>
        <w:t>Marketing</w:t>
      </w:r>
      <w:r>
        <w:rPr>
          <w:spacing w:val="10"/>
        </w:rPr>
        <w:t> </w:t>
      </w:r>
      <w:r>
        <w:rPr/>
        <w:t>Group,</w:t>
      </w:r>
      <w:r>
        <w:rPr>
          <w:spacing w:val="10"/>
        </w:rPr>
        <w:t> </w:t>
      </w:r>
      <w:r>
        <w:rPr/>
        <w:t>Kansas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MO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0" w:right="1517"/>
      </w:pPr>
      <w:r>
        <w:rPr>
          <w:w w:val="105"/>
        </w:rPr>
        <w:t>Write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optimize</w:t>
      </w:r>
      <w:r>
        <w:rPr>
          <w:spacing w:val="-13"/>
          <w:w w:val="105"/>
        </w:rPr>
        <w:t> </w:t>
      </w:r>
      <w:r>
        <w:rPr>
          <w:w w:val="105"/>
        </w:rPr>
        <w:t>complex</w:t>
      </w:r>
      <w:r>
        <w:rPr>
          <w:spacing w:val="-13"/>
          <w:w w:val="105"/>
        </w:rPr>
        <w:t> </w:t>
      </w:r>
      <w:r>
        <w:rPr>
          <w:w w:val="105"/>
        </w:rPr>
        <w:t>SQL</w:t>
      </w:r>
      <w:r>
        <w:rPr>
          <w:spacing w:val="-13"/>
          <w:w w:val="105"/>
        </w:rPr>
        <w:t> </w:t>
      </w:r>
      <w:r>
        <w:rPr>
          <w:w w:val="105"/>
        </w:rPr>
        <w:t>queries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extract</w:t>
      </w:r>
      <w:r>
        <w:rPr>
          <w:spacing w:val="-14"/>
          <w:w w:val="105"/>
        </w:rPr>
        <w:t> </w:t>
      </w:r>
      <w:r>
        <w:rPr>
          <w:w w:val="105"/>
        </w:rPr>
        <w:t>customer engagement data across ﬁve campaign platforms</w:t>
      </w:r>
    </w:p>
    <w:p>
      <w:pPr>
        <w:pStyle w:val="BodyText"/>
        <w:spacing w:line="261" w:lineRule="auto" w:before="104"/>
        <w:ind w:left="1050" w:right="645"/>
      </w:pPr>
      <w:r>
        <w:rPr>
          <w:w w:val="105"/>
        </w:rPr>
        <w:t>Develop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maintain</w:t>
      </w:r>
      <w:r>
        <w:rPr>
          <w:spacing w:val="-13"/>
          <w:w w:val="105"/>
        </w:rPr>
        <w:t> </w:t>
      </w:r>
      <w:r>
        <w:rPr>
          <w:w w:val="105"/>
        </w:rPr>
        <w:t>ETL</w:t>
      </w:r>
      <w:r>
        <w:rPr>
          <w:spacing w:val="-13"/>
          <w:w w:val="105"/>
        </w:rPr>
        <w:t> </w:t>
      </w:r>
      <w:r>
        <w:rPr>
          <w:w w:val="105"/>
        </w:rPr>
        <w:t>processes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load</w:t>
      </w:r>
      <w:r>
        <w:rPr>
          <w:spacing w:val="-13"/>
          <w:w w:val="105"/>
        </w:rPr>
        <w:t> </w:t>
      </w:r>
      <w:r>
        <w:rPr>
          <w:w w:val="105"/>
        </w:rPr>
        <w:t>structured</w:t>
      </w:r>
      <w:r>
        <w:rPr>
          <w:spacing w:val="-14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a centralized warehouse, reducing manual reporting by 60%</w:t>
      </w:r>
    </w:p>
    <w:p>
      <w:pPr>
        <w:pStyle w:val="BodyText"/>
        <w:spacing w:line="278" w:lineRule="auto" w:before="104"/>
        <w:ind w:left="1050" w:right="592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build</w:t>
      </w:r>
      <w:r>
        <w:rPr>
          <w:spacing w:val="-14"/>
          <w:w w:val="105"/>
        </w:rPr>
        <w:t> </w:t>
      </w:r>
      <w:r>
        <w:rPr>
          <w:w w:val="105"/>
        </w:rPr>
        <w:t>KPI</w:t>
      </w:r>
      <w:r>
        <w:rPr>
          <w:spacing w:val="-13"/>
          <w:w w:val="105"/>
        </w:rPr>
        <w:t> </w:t>
      </w:r>
      <w:r>
        <w:rPr>
          <w:w w:val="105"/>
        </w:rPr>
        <w:t>dashboards in Tableau that track campaign ROI and churn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Data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Analyst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August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2017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February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2021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Union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Metrics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Kansas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spacing w:before="20"/>
      </w:pPr>
    </w:p>
    <w:p>
      <w:pPr>
        <w:pStyle w:val="BodyText"/>
        <w:spacing w:line="261" w:lineRule="auto" w:before="1"/>
        <w:ind w:left="1050" w:right="645"/>
      </w:pPr>
      <w:r>
        <w:rPr>
          <w:w w:val="105"/>
        </w:rPr>
        <w:t>Built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maintained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50</w:t>
      </w:r>
      <w:r>
        <w:rPr>
          <w:spacing w:val="-13"/>
          <w:w w:val="105"/>
        </w:rPr>
        <w:t> </w:t>
      </w:r>
      <w:r>
        <w:rPr>
          <w:w w:val="105"/>
        </w:rPr>
        <w:t>reusable</w:t>
      </w:r>
      <w:r>
        <w:rPr>
          <w:spacing w:val="-13"/>
          <w:w w:val="105"/>
        </w:rPr>
        <w:t> </w:t>
      </w:r>
      <w:r>
        <w:rPr>
          <w:w w:val="105"/>
        </w:rPr>
        <w:t>SQL</w:t>
      </w:r>
      <w:r>
        <w:rPr>
          <w:spacing w:val="-13"/>
          <w:w w:val="105"/>
        </w:rPr>
        <w:t> </w:t>
      </w:r>
      <w:r>
        <w:rPr>
          <w:w w:val="105"/>
        </w:rPr>
        <w:t>scripts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recurring analytics reports on client performance</w:t>
      </w:r>
    </w:p>
    <w:p>
      <w:pPr>
        <w:pStyle w:val="BodyText"/>
        <w:spacing w:line="278" w:lineRule="auto" w:before="103"/>
        <w:ind w:left="1050" w:right="645"/>
      </w:pPr>
      <w:r>
        <w:rPr>
          <w:w w:val="105"/>
        </w:rPr>
        <w:t>Assisted engineering team in resolving data integrity issues by </w:t>
      </w:r>
      <w:r>
        <w:rPr>
          <w:spacing w:val="-2"/>
          <w:w w:val="105"/>
        </w:rPr>
        <w:t>conducting root-cause analysis on SQL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joins and table relationships</w:t>
      </w:r>
    </w:p>
    <w:p>
      <w:pPr>
        <w:pStyle w:val="BodyText"/>
        <w:spacing w:line="261" w:lineRule="auto" w:before="90"/>
        <w:ind w:left="1050" w:right="592"/>
      </w:pPr>
      <w:r>
        <w:rPr>
          <w:spacing w:val="-2"/>
          <w:w w:val="105"/>
        </w:rPr>
        <w:t>Delivered weekly metrics summaries for leadership, helping reduce </w:t>
      </w:r>
      <w:r>
        <w:rPr>
          <w:w w:val="105"/>
        </w:rPr>
        <w:t>customer acquisition costs by 18% over one year</w:t>
      </w:r>
    </w:p>
    <w:sectPr>
      <w:type w:val="continuous"/>
      <w:pgSz w:w="11920" w:h="16860"/>
      <w:pgMar w:top="1000" w:bottom="280" w:left="141" w:right="141"/>
      <w:cols w:num="2" w:equalWidth="0">
        <w:col w:w="3320" w:space="753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2026-02-27T14:04:34Z</dcterms:created>
  <dcterms:modified xsi:type="dcterms:W3CDTF">2026-02-27T14:04:34Z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