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588981"/>
          <w:spacing w:val="11"/>
          <w:sz w:val="74"/>
        </w:rPr>
        <w:t>Daniel</w:t>
      </w:r>
      <w:r>
        <w:rPr>
          <w:color w:val="588981"/>
          <w:spacing w:val="35"/>
          <w:sz w:val="74"/>
        </w:rPr>
        <w:t> </w:t>
      </w:r>
      <w:r>
        <w:rPr>
          <w:b/>
          <w:color w:val="588981"/>
          <w:spacing w:val="9"/>
          <w:sz w:val="74"/>
        </w:rPr>
        <w:t>Carter</w:t>
      </w:r>
    </w:p>
    <w:p>
      <w:pPr>
        <w:spacing w:before="195"/>
        <w:ind w:left="4151" w:right="0" w:firstLine="0"/>
        <w:jc w:val="center"/>
        <w:rPr>
          <w:sz w:val="20"/>
        </w:rPr>
      </w:pPr>
      <w:r>
        <w:rPr>
          <w:color w:val="588981"/>
          <w:sz w:val="20"/>
        </w:rPr>
        <w:t>C</w:t>
      </w:r>
      <w:r>
        <w:rPr>
          <w:color w:val="588981"/>
          <w:spacing w:val="2"/>
          <w:sz w:val="20"/>
        </w:rPr>
        <w:t> </w:t>
      </w:r>
      <w:r>
        <w:rPr>
          <w:color w:val="588981"/>
          <w:sz w:val="20"/>
        </w:rPr>
        <w:t>A</w:t>
      </w:r>
      <w:r>
        <w:rPr>
          <w:color w:val="588981"/>
          <w:spacing w:val="-13"/>
          <w:sz w:val="20"/>
        </w:rPr>
        <w:t> </w:t>
      </w:r>
      <w:r>
        <w:rPr>
          <w:color w:val="588981"/>
          <w:sz w:val="20"/>
        </w:rPr>
        <w:t>T</w:t>
      </w:r>
      <w:r>
        <w:rPr>
          <w:color w:val="588981"/>
          <w:spacing w:val="2"/>
          <w:sz w:val="20"/>
        </w:rPr>
        <w:t> </w:t>
      </w:r>
      <w:r>
        <w:rPr>
          <w:color w:val="588981"/>
          <w:sz w:val="20"/>
        </w:rPr>
        <w:t>E</w:t>
      </w:r>
      <w:r>
        <w:rPr>
          <w:color w:val="588981"/>
          <w:spacing w:val="2"/>
          <w:sz w:val="20"/>
        </w:rPr>
        <w:t> </w:t>
      </w:r>
      <w:r>
        <w:rPr>
          <w:color w:val="588981"/>
          <w:sz w:val="20"/>
        </w:rPr>
        <w:t>R</w:t>
      </w:r>
      <w:r>
        <w:rPr>
          <w:color w:val="588981"/>
          <w:spacing w:val="3"/>
          <w:sz w:val="20"/>
        </w:rPr>
        <w:t> </w:t>
      </w:r>
      <w:r>
        <w:rPr>
          <w:color w:val="588981"/>
          <w:sz w:val="20"/>
        </w:rPr>
        <w:t>I</w:t>
      </w:r>
      <w:r>
        <w:rPr>
          <w:color w:val="588981"/>
          <w:spacing w:val="2"/>
          <w:sz w:val="20"/>
        </w:rPr>
        <w:t> </w:t>
      </w:r>
      <w:r>
        <w:rPr>
          <w:color w:val="588981"/>
          <w:sz w:val="20"/>
        </w:rPr>
        <w:t>N</w:t>
      </w:r>
      <w:r>
        <w:rPr>
          <w:color w:val="588981"/>
          <w:spacing w:val="3"/>
          <w:sz w:val="20"/>
        </w:rPr>
        <w:t> </w:t>
      </w:r>
      <w:r>
        <w:rPr>
          <w:color w:val="588981"/>
          <w:sz w:val="20"/>
        </w:rPr>
        <w:t>G</w:t>
      </w:r>
      <w:r>
        <w:rPr>
          <w:color w:val="588981"/>
          <w:spacing w:val="31"/>
          <w:sz w:val="20"/>
        </w:rPr>
        <w:t>  </w:t>
      </w:r>
      <w:r>
        <w:rPr>
          <w:color w:val="588981"/>
          <w:sz w:val="20"/>
        </w:rPr>
        <w:t>B</w:t>
      </w:r>
      <w:r>
        <w:rPr>
          <w:color w:val="588981"/>
          <w:spacing w:val="4"/>
          <w:sz w:val="20"/>
        </w:rPr>
        <w:t> </w:t>
      </w:r>
      <w:r>
        <w:rPr>
          <w:color w:val="588981"/>
          <w:sz w:val="20"/>
        </w:rPr>
        <w:t>A</w:t>
      </w:r>
      <w:r>
        <w:rPr>
          <w:color w:val="588981"/>
          <w:spacing w:val="2"/>
          <w:sz w:val="20"/>
        </w:rPr>
        <w:t> </w:t>
      </w:r>
      <w:r>
        <w:rPr>
          <w:color w:val="588981"/>
          <w:sz w:val="20"/>
        </w:rPr>
        <w:t>R</w:t>
      </w:r>
      <w:r>
        <w:rPr>
          <w:color w:val="588981"/>
          <w:spacing w:val="-2"/>
          <w:sz w:val="20"/>
        </w:rPr>
        <w:t> </w:t>
      </w:r>
      <w:r>
        <w:rPr>
          <w:color w:val="588981"/>
          <w:sz w:val="20"/>
        </w:rPr>
        <w:t>T</w:t>
      </w:r>
      <w:r>
        <w:rPr>
          <w:color w:val="588981"/>
          <w:spacing w:val="3"/>
          <w:sz w:val="20"/>
        </w:rPr>
        <w:t> </w:t>
      </w:r>
      <w:r>
        <w:rPr>
          <w:color w:val="588981"/>
          <w:sz w:val="20"/>
        </w:rPr>
        <w:t>E</w:t>
      </w:r>
      <w:r>
        <w:rPr>
          <w:color w:val="588981"/>
          <w:spacing w:val="2"/>
          <w:sz w:val="20"/>
        </w:rPr>
        <w:t> </w:t>
      </w:r>
      <w:r>
        <w:rPr>
          <w:color w:val="588981"/>
          <w:sz w:val="20"/>
        </w:rPr>
        <w:t>N</w:t>
      </w:r>
      <w:r>
        <w:rPr>
          <w:color w:val="588981"/>
          <w:spacing w:val="3"/>
          <w:sz w:val="20"/>
        </w:rPr>
        <w:t> </w:t>
      </w:r>
      <w:r>
        <w:rPr>
          <w:color w:val="588981"/>
          <w:sz w:val="20"/>
        </w:rPr>
        <w:t>D</w:t>
      </w:r>
      <w:r>
        <w:rPr>
          <w:color w:val="588981"/>
          <w:spacing w:val="2"/>
          <w:sz w:val="20"/>
        </w:rPr>
        <w:t> </w:t>
      </w:r>
      <w:r>
        <w:rPr>
          <w:color w:val="588981"/>
          <w:sz w:val="20"/>
        </w:rPr>
        <w:t>E</w:t>
      </w:r>
      <w:r>
        <w:rPr>
          <w:color w:val="588981"/>
          <w:spacing w:val="2"/>
          <w:sz w:val="20"/>
        </w:rPr>
        <w:t> </w:t>
      </w:r>
      <w:r>
        <w:rPr>
          <w:color w:val="588981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spacing w:line="273" w:lineRule="auto" w:before="0"/>
        <w:ind w:left="4230" w:right="26" w:hanging="1"/>
        <w:jc w:val="center"/>
        <w:rPr>
          <w:sz w:val="18"/>
        </w:rPr>
      </w:pPr>
      <w:r>
        <w:rPr>
          <w:w w:val="105"/>
          <w:sz w:val="18"/>
        </w:rPr>
        <w:t>Experienced catering bartender with seven years of expertise in 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beverage services for corporate events, weddings, and private parties. Proven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craft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specialty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cocktails,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setups,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 high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levels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fast-paced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catering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3"/>
        <w:rPr>
          <w:sz w:val="26"/>
        </w:rPr>
      </w:pPr>
    </w:p>
    <w:p>
      <w:pPr>
        <w:pStyle w:val="Heading1"/>
        <w:spacing w:line="264" w:lineRule="auto"/>
      </w:pPr>
      <w:r>
        <w:rPr>
          <w:color w:val="588981"/>
          <w:spacing w:val="-2"/>
        </w:rPr>
        <w:t>PERSONAL </w:t>
      </w:r>
      <w:r>
        <w:rPr>
          <w:color w:val="588981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588981"/>
          <w:sz w:val="26"/>
        </w:rPr>
        <w:t>PROFESSIONAL</w:t>
      </w:r>
      <w:r>
        <w:rPr>
          <w:b/>
          <w:color w:val="588981"/>
          <w:spacing w:val="-5"/>
          <w:sz w:val="26"/>
        </w:rPr>
        <w:t> </w:t>
      </w:r>
      <w:r>
        <w:rPr>
          <w:b/>
          <w:color w:val="588981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Lead</w:t>
      </w:r>
      <w:r>
        <w:rPr>
          <w:spacing w:val="4"/>
          <w:sz w:val="18"/>
        </w:rPr>
        <w:t> </w:t>
      </w:r>
      <w:r>
        <w:rPr>
          <w:sz w:val="18"/>
        </w:rPr>
        <w:t>Catering</w:t>
      </w:r>
      <w:r>
        <w:rPr>
          <w:spacing w:val="4"/>
          <w:sz w:val="18"/>
        </w:rPr>
        <w:t> </w:t>
      </w:r>
      <w:r>
        <w:rPr>
          <w:sz w:val="18"/>
        </w:rPr>
        <w:t>Bartender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4"/>
          <w:sz w:val="18"/>
        </w:rPr>
        <w:t> </w:t>
      </w:r>
      <w:r>
        <w:rPr>
          <w:sz w:val="18"/>
        </w:rPr>
        <w:t>Luxe</w:t>
      </w:r>
      <w:r>
        <w:rPr>
          <w:spacing w:val="5"/>
          <w:sz w:val="18"/>
        </w:rPr>
        <w:t> </w:t>
      </w:r>
      <w:r>
        <w:rPr>
          <w:sz w:val="18"/>
        </w:rPr>
        <w:t>Events,</w:t>
      </w:r>
      <w:r>
        <w:rPr>
          <w:spacing w:val="4"/>
          <w:sz w:val="18"/>
        </w:rPr>
        <w:t> </w:t>
      </w:r>
      <w:r>
        <w:rPr>
          <w:sz w:val="18"/>
        </w:rPr>
        <w:t>Austin,</w:t>
      </w:r>
      <w:r>
        <w:rPr>
          <w:spacing w:val="5"/>
          <w:sz w:val="18"/>
        </w:rPr>
        <w:t> </w:t>
      </w:r>
      <w:r>
        <w:rPr>
          <w:sz w:val="18"/>
        </w:rPr>
        <w:t>TX</w:t>
      </w:r>
      <w:r>
        <w:rPr>
          <w:spacing w:val="4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May</w:t>
      </w:r>
      <w:r>
        <w:rPr>
          <w:spacing w:val="4"/>
          <w:sz w:val="18"/>
        </w:rPr>
        <w:t> </w:t>
      </w:r>
      <w:r>
        <w:rPr>
          <w:sz w:val="18"/>
        </w:rPr>
        <w:t>2020</w:t>
      </w:r>
      <w:r>
        <w:rPr>
          <w:spacing w:val="5"/>
          <w:sz w:val="18"/>
        </w:rPr>
        <w:t> </w:t>
      </w:r>
      <w:r>
        <w:rPr>
          <w:sz w:val="18"/>
        </w:rPr>
        <w:t>–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152"/>
      </w:pPr>
    </w:p>
    <w:p>
      <w:pPr>
        <w:pStyle w:val="BodyText"/>
        <w:ind w:left="839"/>
      </w:pPr>
      <w:r>
        <w:rPr>
          <w:spacing w:val="-2"/>
          <w:w w:val="105"/>
        </w:rPr>
        <w:t>(789)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321-</w:t>
      </w:r>
      <w:r>
        <w:rPr>
          <w:spacing w:val="-4"/>
          <w:w w:val="105"/>
        </w:rPr>
        <w:t>4560</w:t>
      </w:r>
    </w:p>
    <w:p>
      <w:pPr>
        <w:pStyle w:val="BodyText"/>
        <w:spacing w:before="109"/>
      </w:pPr>
    </w:p>
    <w:p>
      <w:pPr>
        <w:pStyle w:val="BodyText"/>
        <w:spacing w:line="686" w:lineRule="auto"/>
        <w:ind w:left="839"/>
      </w:pPr>
      <w:hyperlink r:id="rId5">
        <w:r>
          <w:rPr>
            <w:spacing w:val="-2"/>
            <w:w w:val="105"/>
          </w:rPr>
          <w:t>daniel.carter@example.com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273" w:lineRule="auto" w:before="126"/>
        <w:ind w:left="839" w:right="320"/>
      </w:pPr>
      <w:r>
        <w:rPr/>
        <w:br w:type="column"/>
      </w:r>
      <w:r>
        <w:rPr>
          <w:w w:val="105"/>
        </w:rPr>
        <w:t>Set up and break down mobile bar stations for high-end weddings, corporate events, and private parties, serving groups ranging from 50 to 500 guests</w:t>
      </w:r>
    </w:p>
    <w:p>
      <w:pPr>
        <w:pStyle w:val="BodyText"/>
        <w:spacing w:line="273" w:lineRule="auto" w:before="91"/>
        <w:ind w:left="839" w:right="320"/>
      </w:pPr>
      <w:r>
        <w:rPr>
          <w:w w:val="105"/>
        </w:rPr>
        <w:t>Curate specialty cocktail menus based on client preferences, increasing customer satisfaction ratings by 18%</w:t>
      </w:r>
    </w:p>
    <w:p>
      <w:pPr>
        <w:pStyle w:val="BodyText"/>
        <w:spacing w:line="273" w:lineRule="auto" w:before="90"/>
        <w:ind w:left="839"/>
      </w:pPr>
      <w:r>
        <w:rPr>
          <w:w w:val="105"/>
        </w:rPr>
        <w:t>Train and manage a team of 10 bartenders, ensuring seamless service during large-scale events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60" w:bottom="280" w:left="425" w:right="425"/>
          <w:cols w:num="2" w:equalWidth="0">
            <w:col w:w="2966" w:space="735"/>
            <w:col w:w="7369"/>
          </w:cols>
        </w:sectPr>
      </w:pPr>
    </w:p>
    <w:p>
      <w:pPr>
        <w:pStyle w:val="BodyText"/>
        <w:spacing w:before="31"/>
        <w:ind w:left="839"/>
      </w:pPr>
      <w:r>
        <w:rPr>
          <w:spacing w:val="-2"/>
          <w:w w:val="105"/>
        </w:rPr>
        <w:t>Austin,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588981"/>
        </w:rPr>
        <w:t>KEY</w:t>
      </w:r>
      <w:r>
        <w:rPr>
          <w:color w:val="588981"/>
          <w:spacing w:val="-5"/>
        </w:rPr>
        <w:t> </w:t>
      </w:r>
      <w:r>
        <w:rPr>
          <w:color w:val="588981"/>
          <w:spacing w:val="-2"/>
        </w:rPr>
        <w:t>SKILLS</w:t>
      </w:r>
    </w:p>
    <w:p>
      <w:pPr>
        <w:pStyle w:val="BodyText"/>
        <w:spacing w:line="396" w:lineRule="auto" w:before="275"/>
        <w:ind w:left="653" w:right="-2"/>
      </w:pPr>
      <w:r>
        <w:rPr>
          <w:w w:val="105"/>
        </w:rPr>
        <w:t>Event bartending Cocktail</w:t>
      </w:r>
      <w:r>
        <w:rPr>
          <w:spacing w:val="-12"/>
          <w:w w:val="105"/>
        </w:rPr>
        <w:t> </w:t>
      </w:r>
      <w:r>
        <w:rPr>
          <w:w w:val="105"/>
        </w:rPr>
        <w:t>menu</w:t>
      </w:r>
      <w:r>
        <w:rPr>
          <w:spacing w:val="-12"/>
          <w:w w:val="105"/>
        </w:rPr>
        <w:t> </w:t>
      </w:r>
      <w:r>
        <w:rPr>
          <w:w w:val="105"/>
        </w:rPr>
        <w:t>creation Customer service Mobile bar setup Inventory control</w:t>
      </w:r>
    </w:p>
    <w:p>
      <w:pPr>
        <w:spacing w:line="160" w:lineRule="exact" w:before="0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Catering</w:t>
      </w:r>
      <w:r>
        <w:rPr>
          <w:spacing w:val="5"/>
          <w:sz w:val="18"/>
        </w:rPr>
        <w:t> </w:t>
      </w:r>
      <w:r>
        <w:rPr>
          <w:sz w:val="18"/>
        </w:rPr>
        <w:t>Bartender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Premier</w:t>
      </w:r>
      <w:r>
        <w:rPr>
          <w:spacing w:val="5"/>
          <w:sz w:val="18"/>
        </w:rPr>
        <w:t> </w:t>
      </w:r>
      <w:r>
        <w:rPr>
          <w:sz w:val="18"/>
        </w:rPr>
        <w:t>Catering,</w:t>
      </w:r>
      <w:r>
        <w:rPr>
          <w:spacing w:val="5"/>
          <w:sz w:val="18"/>
        </w:rPr>
        <w:t> </w:t>
      </w:r>
      <w:r>
        <w:rPr>
          <w:sz w:val="18"/>
        </w:rPr>
        <w:t>Austin,</w:t>
      </w:r>
      <w:r>
        <w:rPr>
          <w:spacing w:val="6"/>
          <w:sz w:val="18"/>
        </w:rPr>
        <w:t> </w:t>
      </w:r>
      <w:r>
        <w:rPr>
          <w:sz w:val="18"/>
        </w:rPr>
        <w:t>TX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July</w:t>
      </w:r>
      <w:r>
        <w:rPr>
          <w:spacing w:val="6"/>
          <w:sz w:val="18"/>
        </w:rPr>
        <w:t> </w:t>
      </w:r>
      <w:r>
        <w:rPr>
          <w:sz w:val="18"/>
        </w:rPr>
        <w:t>2016</w:t>
      </w:r>
      <w:r>
        <w:rPr>
          <w:spacing w:val="5"/>
          <w:sz w:val="18"/>
        </w:rPr>
        <w:t> </w:t>
      </w:r>
      <w:r>
        <w:rPr>
          <w:sz w:val="18"/>
        </w:rPr>
        <w:t>–</w:t>
      </w:r>
      <w:r>
        <w:rPr>
          <w:spacing w:val="6"/>
          <w:sz w:val="18"/>
        </w:rPr>
        <w:t> </w:t>
      </w:r>
      <w:r>
        <w:rPr>
          <w:sz w:val="18"/>
        </w:rPr>
        <w:t>May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/>
        <w:ind w:left="616" w:right="39"/>
      </w:pPr>
      <w:r>
        <w:rPr>
          <w:w w:val="105"/>
        </w:rPr>
        <w:t>Provided beverage service at over 400 events, including weddings, galas, and corporate functions, receiving consistent positive feedback from clients</w:t>
      </w:r>
    </w:p>
    <w:p>
      <w:pPr>
        <w:pStyle w:val="BodyText"/>
        <w:spacing w:line="273" w:lineRule="auto" w:before="106"/>
        <w:ind w:left="616"/>
      </w:pPr>
      <w:r>
        <w:rPr>
          <w:w w:val="105"/>
        </w:rPr>
        <w:t>Assisted in inventory management and order forecasting to prevent shortages and excess waste, reducing beverage costs by 12%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588981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Arts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Hospitality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37"/>
        <w:ind w:left="77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Texas,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2016</w:t>
      </w:r>
      <w:r>
        <w:rPr>
          <w:spacing w:val="-4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356" w:space="1569"/>
            <w:col w:w="7145"/>
          </w:cols>
        </w:sectPr>
      </w:pPr>
    </w:p>
    <w:p>
      <w:pPr>
        <w:pStyle w:val="Heading1"/>
        <w:spacing w:before="143"/>
        <w:ind w:left="0" w:right="89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628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1628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526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286124"/>
                            <a:ext cx="200025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409950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200025" h="3409950">
                                <a:moveTo>
                                  <a:pt x="200025" y="1734972"/>
                                </a:moveTo>
                                <a:lnTo>
                                  <a:pt x="179565" y="1714500"/>
                                </a:lnTo>
                                <a:lnTo>
                                  <a:pt x="172872" y="1714500"/>
                                </a:lnTo>
                                <a:lnTo>
                                  <a:pt x="152400" y="1734972"/>
                                </a:lnTo>
                                <a:lnTo>
                                  <a:pt x="152400" y="1738541"/>
                                </a:lnTo>
                                <a:lnTo>
                                  <a:pt x="152400" y="1741665"/>
                                </a:lnTo>
                                <a:lnTo>
                                  <a:pt x="172872" y="1762125"/>
                                </a:lnTo>
                                <a:lnTo>
                                  <a:pt x="179565" y="1762125"/>
                                </a:lnTo>
                                <a:lnTo>
                                  <a:pt x="200025" y="1741665"/>
                                </a:lnTo>
                                <a:lnTo>
                                  <a:pt x="200025" y="1734972"/>
                                </a:lnTo>
                                <a:close/>
                              </a:path>
                              <a:path w="200025" h="3409950">
                                <a:moveTo>
                                  <a:pt x="200025" y="1411122"/>
                                </a:moveTo>
                                <a:lnTo>
                                  <a:pt x="179565" y="1390650"/>
                                </a:lnTo>
                                <a:lnTo>
                                  <a:pt x="172872" y="1390650"/>
                                </a:lnTo>
                                <a:lnTo>
                                  <a:pt x="152400" y="1411122"/>
                                </a:lnTo>
                                <a:lnTo>
                                  <a:pt x="152400" y="1414691"/>
                                </a:lnTo>
                                <a:lnTo>
                                  <a:pt x="152400" y="1417815"/>
                                </a:lnTo>
                                <a:lnTo>
                                  <a:pt x="172872" y="1438275"/>
                                </a:lnTo>
                                <a:lnTo>
                                  <a:pt x="179565" y="1438275"/>
                                </a:lnTo>
                                <a:lnTo>
                                  <a:pt x="200025" y="1417815"/>
                                </a:lnTo>
                                <a:lnTo>
                                  <a:pt x="200025" y="1411122"/>
                                </a:lnTo>
                                <a:close/>
                              </a:path>
                              <a:path w="200025" h="3409950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340995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4099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1136" id="docshapegroup1" coordorigin="0,0" coordsize="11415,16860">
                <v:shape style="position:absolute;left:0;top:0;width:4095;height:16860" id="docshape2" coordorigin="0,0" coordsize="4095,16860" path="m4095,0l0,0,0,11280,0,16860,4095,16860,4095,11280,4095,0xe" filled="true" fillcolor="#588981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290" id="docshape8" coordorigin="780,8205" coordsize="75,1290" path="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705;width:7320;height:30" id="docshape9" filled="true" fillcolor="#588981" stroked="false">
                  <v:fill type="solid"/>
                </v:rect>
                <v:shape style="position:absolute;left:4424;top:5175;width:315;height:5370" id="docshape10" coordorigin="4425,5175" coordsize="315,5370" path="m4500,10502l4499,10497,4495,10488,4493,10484,4486,10477,4482,10475,4473,10471,4468,10470,4457,10470,4452,10471,4443,10475,4439,10477,4432,10484,4430,10488,4426,10497,4425,10502,4425,10508,4425,10513,4426,10518,4430,10527,4432,10531,4439,10538,4443,10540,4452,10544,4457,10545,4468,10545,4473,10544,4482,10540,4486,10538,4493,10531,4495,10527,4499,10518,4500,10513,4500,10502xm4740,7907l4739,7902,4735,7893,4733,7889,4726,7882,4722,7880,4713,7876,4708,7875,4697,7875,4692,7876,4683,7880,4679,7882,4672,7889,4670,7893,4666,7902,4665,7907,4665,7913,4665,7918,4666,7923,4670,7932,4672,7936,4679,7943,4683,7945,4692,7949,4697,7950,4708,7950,4713,7949,4722,7945,4726,7943,4733,7936,4735,7932,4739,7923,4740,7918,4740,7907xm4740,7397l4739,7392,4735,7383,4733,7379,4726,7372,4722,7370,4713,7366,4708,7365,4697,7365,4692,7366,4683,7370,4679,7372,4672,7379,4670,7383,4666,7392,4665,7397,4665,7403,4665,7408,4666,7413,4670,7422,4672,7426,4679,7433,4683,7435,4692,7439,4697,7440,4708,7440,4713,7439,4722,7435,4726,7433,4733,7426,4735,7422,4739,7413,4740,7408,4740,7397xm4740,6227l4739,6222,4735,6213,4733,6209,4726,6202,4722,6200,4713,6196,4708,6195,4697,6195,4692,6196,4683,6200,4679,6202,4672,6209,4670,6213,4666,6222,4665,6227,4665,6233,4665,6238,4666,6243,4670,6252,4672,6256,4679,6263,4683,6265,4692,6269,4697,6270,4708,6270,4713,6269,4722,6265,4726,6263,4733,6256,4735,6252,4739,6243,4740,6238,4740,622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m4740,5207l4739,5202,4735,5193,4733,5189,4726,5182,4722,5180,4713,5176,4708,5175,4697,5175,4692,5176,4683,5180,4679,5182,4672,5189,4670,5193,4666,5202,4665,5207,4665,5213,4665,5218,4666,5223,4670,5232,4672,5236,4679,5243,4683,5245,4692,5249,4697,5250,4708,5250,4713,5249,4722,5245,4726,5243,4733,5236,4735,5232,4739,5223,4740,5218,4740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8981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ind w:right="239"/>
        <w:jc w:val="center"/>
      </w:pPr>
      <w:r>
        <w:rPr>
          <w:spacing w:val="-2"/>
          <w:w w:val="105"/>
        </w:rPr>
        <w:t>TABC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Certiﬁcation 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cart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2026-02-20T12:20:21Z</dcterms:created>
  <dcterms:modified xsi:type="dcterms:W3CDTF">2026-02-20T12:20:21Z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