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115"/>
        <w:rPr>
          <w:rFonts w:ascii="Times New Roman"/>
          <w:sz w:val="16"/>
        </w:rPr>
      </w:pPr>
    </w:p>
    <w:p>
      <w:pPr>
        <w:spacing w:before="0"/>
        <w:ind w:left="2951" w:right="0" w:firstLine="0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-1836652</wp:posOffset>
                </wp:positionV>
                <wp:extent cx="7568565" cy="17335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733550"/>
                          <a:chExt cx="7568565" cy="17335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1733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3550">
                                <a:moveTo>
                                  <a:pt x="7568183" y="1733549"/>
                                </a:moveTo>
                                <a:lnTo>
                                  <a:pt x="0" y="17335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733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733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3550">
                                <a:moveTo>
                                  <a:pt x="7568171" y="152412"/>
                                </a:moveTo>
                                <a:lnTo>
                                  <a:pt x="895337" y="152412"/>
                                </a:lnTo>
                                <a:lnTo>
                                  <a:pt x="895337" y="0"/>
                                </a:lnTo>
                                <a:lnTo>
                                  <a:pt x="885812" y="0"/>
                                </a:lnTo>
                                <a:lnTo>
                                  <a:pt x="885812" y="152412"/>
                                </a:lnTo>
                                <a:lnTo>
                                  <a:pt x="0" y="152412"/>
                                </a:lnTo>
                                <a:lnTo>
                                  <a:pt x="0" y="161937"/>
                                </a:lnTo>
                                <a:lnTo>
                                  <a:pt x="885812" y="161937"/>
                                </a:lnTo>
                                <a:lnTo>
                                  <a:pt x="885812" y="1733550"/>
                                </a:lnTo>
                                <a:lnTo>
                                  <a:pt x="895337" y="1733550"/>
                                </a:lnTo>
                                <a:lnTo>
                                  <a:pt x="895337" y="161937"/>
                                </a:lnTo>
                                <a:lnTo>
                                  <a:pt x="7568171" y="161937"/>
                                </a:lnTo>
                                <a:lnTo>
                                  <a:pt x="7568171" y="1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7335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506"/>
                                <w:rPr>
                                  <w:sz w:val="67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67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67"/>
                                </w:rPr>
                                <w:t>Michael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0"/>
                                  <w:sz w:val="67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67"/>
                                </w:rPr>
                                <w:t>Nguyen</w:t>
                              </w:r>
                            </w:p>
                            <w:p>
                              <w:pPr>
                                <w:spacing w:before="165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22"/>
                                </w:rPr>
                              </w:pPr>
                              <w:r>
                                <w:rPr>
                                  <w:rFonts w:ascii="Microsoft Sans Serif"/>
                                  <w:color w:val="FFFFFF"/>
                                  <w:spacing w:val="2"/>
                                  <w:sz w:val="22"/>
                                </w:rPr>
                                <w:t>Infrastructure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3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2"/>
                                  <w:sz w:val="22"/>
                                </w:rPr>
                                <w:t>Project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3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22"/>
                                </w:rPr>
                                <w:t>Manager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44.618286pt;width:595.950pt;height:136.5pt;mso-position-horizontal-relative:page;mso-position-vertical-relative:paragraph;z-index:15730176" id="docshapegroup1" coordorigin="0,-2892" coordsize="11919,2730">
                <v:rect style="position:absolute;left:0;top:-2893;width:11919;height:2730" id="docshape2" filled="true" fillcolor="#a26e00" stroked="false">
                  <v:fill type="solid"/>
                </v:rect>
                <v:shape style="position:absolute;left:0;top:-2893;width:11919;height:2730" id="docshape3" coordorigin="0,-2892" coordsize="11919,2730" path="m11918,-2652l1410,-2652,1410,-2892,1395,-2892,1395,-2652,0,-2652,0,-2637,1395,-2637,1395,-162,1410,-162,1410,-2637,11918,-2637,11918,-2652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2893;width:11919;height:273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506"/>
                          <w:rPr>
                            <w:sz w:val="67"/>
                          </w:rPr>
                        </w:pPr>
                      </w:p>
                      <w:p>
                        <w:pPr>
                          <w:spacing w:before="0"/>
                          <w:ind w:left="1119" w:right="0" w:firstLine="0"/>
                          <w:jc w:val="center"/>
                          <w:rPr>
                            <w:rFonts w:ascii="Microsoft Sans Serif"/>
                            <w:sz w:val="67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67"/>
                          </w:rPr>
                          <w:t>Michael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0"/>
                            <w:sz w:val="67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67"/>
                          </w:rPr>
                          <w:t>Nguyen</w:t>
                        </w:r>
                      </w:p>
                      <w:p>
                        <w:pPr>
                          <w:spacing w:before="165"/>
                          <w:ind w:left="1119" w:right="0" w:firstLine="0"/>
                          <w:jc w:val="center"/>
                          <w:rPr>
                            <w:rFonts w:ascii="Microsoft Sans Serif"/>
                            <w:sz w:val="22"/>
                          </w:rPr>
                        </w:pPr>
                        <w:r>
                          <w:rPr>
                            <w:rFonts w:ascii="Microsoft Sans Serif"/>
                            <w:color w:val="FFFFFF"/>
                            <w:spacing w:val="2"/>
                            <w:sz w:val="22"/>
                          </w:rPr>
                          <w:t>Infrastructure</w:t>
                        </w:r>
                        <w:r>
                          <w:rPr>
                            <w:rFonts w:ascii="Microsoft Sans Serif"/>
                            <w:color w:val="FFFFFF"/>
                            <w:spacing w:val="36"/>
                            <w:sz w:val="22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2"/>
                            <w:sz w:val="22"/>
                          </w:rPr>
                          <w:t>Project</w:t>
                        </w:r>
                        <w:r>
                          <w:rPr>
                            <w:rFonts w:ascii="Microsoft Sans Serif"/>
                            <w:color w:val="FFFFFF"/>
                            <w:spacing w:val="36"/>
                            <w:sz w:val="22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22"/>
                          </w:rPr>
                          <w:t>Manager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20"/>
          <w:sz w:val="16"/>
        </w:rPr>
        <w:t>(123)</w:t>
      </w:r>
      <w:r>
        <w:rPr>
          <w:spacing w:val="-4"/>
          <w:w w:val="120"/>
          <w:sz w:val="16"/>
        </w:rPr>
        <w:t> </w:t>
      </w:r>
      <w:r>
        <w:rPr>
          <w:w w:val="120"/>
          <w:sz w:val="16"/>
        </w:rPr>
        <w:t>456-7890</w:t>
      </w:r>
      <w:r>
        <w:rPr>
          <w:spacing w:val="30"/>
          <w:w w:val="120"/>
          <w:sz w:val="16"/>
        </w:rPr>
        <w:t> </w:t>
      </w:r>
      <w:r>
        <w:rPr>
          <w:w w:val="120"/>
          <w:sz w:val="11"/>
        </w:rPr>
        <w:t>•</w:t>
      </w:r>
      <w:r>
        <w:rPr>
          <w:spacing w:val="44"/>
          <w:w w:val="120"/>
          <w:sz w:val="11"/>
        </w:rPr>
        <w:t> </w:t>
      </w:r>
      <w:r>
        <w:rPr>
          <w:w w:val="120"/>
          <w:sz w:val="16"/>
        </w:rPr>
        <w:t>City,</w:t>
      </w:r>
      <w:r>
        <w:rPr>
          <w:spacing w:val="-4"/>
          <w:w w:val="120"/>
          <w:sz w:val="16"/>
        </w:rPr>
        <w:t> </w:t>
      </w:r>
      <w:r>
        <w:rPr>
          <w:w w:val="120"/>
          <w:sz w:val="16"/>
        </w:rPr>
        <w:t>ST</w:t>
      </w:r>
      <w:r>
        <w:rPr>
          <w:spacing w:val="30"/>
          <w:w w:val="120"/>
          <w:sz w:val="16"/>
        </w:rPr>
        <w:t> </w:t>
      </w:r>
      <w:r>
        <w:rPr>
          <w:w w:val="120"/>
          <w:sz w:val="11"/>
        </w:rPr>
        <w:t>•</w:t>
      </w:r>
      <w:r>
        <w:rPr>
          <w:spacing w:val="44"/>
          <w:w w:val="120"/>
          <w:sz w:val="11"/>
        </w:rPr>
        <w:t> </w:t>
      </w:r>
      <w:hyperlink r:id="rId5">
        <w:r>
          <w:rPr>
            <w:w w:val="120"/>
            <w:sz w:val="16"/>
          </w:rPr>
          <w:t>email@example.com</w:t>
        </w:r>
      </w:hyperlink>
      <w:r>
        <w:rPr>
          <w:spacing w:val="30"/>
          <w:w w:val="120"/>
          <w:sz w:val="16"/>
        </w:rPr>
        <w:t> </w:t>
      </w:r>
      <w:r>
        <w:rPr>
          <w:w w:val="120"/>
          <w:sz w:val="11"/>
        </w:rPr>
        <w:t>•</w:t>
      </w:r>
      <w:r>
        <w:rPr>
          <w:spacing w:val="43"/>
          <w:w w:val="120"/>
          <w:sz w:val="11"/>
        </w:rPr>
        <w:t> </w:t>
      </w:r>
      <w:r>
        <w:rPr>
          <w:w w:val="120"/>
          <w:sz w:val="16"/>
        </w:rPr>
        <w:t>LinkedIn</w:t>
      </w:r>
      <w:r>
        <w:rPr>
          <w:spacing w:val="-3"/>
          <w:w w:val="120"/>
          <w:sz w:val="16"/>
        </w:rPr>
        <w:t> </w:t>
      </w:r>
      <w:r>
        <w:rPr>
          <w:w w:val="120"/>
          <w:sz w:val="16"/>
        </w:rPr>
        <w:t>|</w:t>
      </w:r>
      <w:r>
        <w:rPr>
          <w:spacing w:val="-4"/>
          <w:w w:val="120"/>
          <w:sz w:val="16"/>
        </w:rPr>
        <w:t> </w:t>
      </w:r>
      <w:r>
        <w:rPr>
          <w:spacing w:val="-2"/>
          <w:w w:val="120"/>
          <w:sz w:val="16"/>
        </w:rPr>
        <w:t>Portfolio</w:t>
      </w:r>
    </w:p>
    <w:p>
      <w:pPr>
        <w:pStyle w:val="BodyText"/>
        <w:rPr>
          <w:sz w:val="16"/>
        </w:rPr>
      </w:pPr>
    </w:p>
    <w:p>
      <w:pPr>
        <w:spacing w:line="288" w:lineRule="auto" w:before="0"/>
        <w:ind w:left="1103" w:right="874" w:hanging="1"/>
        <w:jc w:val="center"/>
        <w:rPr>
          <w:sz w:val="16"/>
        </w:rPr>
      </w:pPr>
      <w:r>
        <w:rPr>
          <w:spacing w:val="-2"/>
          <w:w w:val="125"/>
          <w:sz w:val="16"/>
        </w:rPr>
        <w:t>Infrastructure</w:t>
      </w:r>
      <w:r>
        <w:rPr>
          <w:spacing w:val="-4"/>
          <w:w w:val="125"/>
          <w:sz w:val="16"/>
        </w:rPr>
        <w:t> </w:t>
      </w:r>
      <w:r>
        <w:rPr>
          <w:spacing w:val="-2"/>
          <w:w w:val="125"/>
          <w:sz w:val="16"/>
        </w:rPr>
        <w:t>Project</w:t>
      </w:r>
      <w:r>
        <w:rPr>
          <w:spacing w:val="-4"/>
          <w:w w:val="125"/>
          <w:sz w:val="16"/>
        </w:rPr>
        <w:t> </w:t>
      </w:r>
      <w:r>
        <w:rPr>
          <w:spacing w:val="-2"/>
          <w:w w:val="125"/>
          <w:sz w:val="16"/>
        </w:rPr>
        <w:t>Manager</w:t>
      </w:r>
      <w:r>
        <w:rPr>
          <w:spacing w:val="-4"/>
          <w:w w:val="125"/>
          <w:sz w:val="16"/>
        </w:rPr>
        <w:t> </w:t>
      </w:r>
      <w:r>
        <w:rPr>
          <w:spacing w:val="-2"/>
          <w:w w:val="125"/>
          <w:sz w:val="16"/>
        </w:rPr>
        <w:t>with</w:t>
      </w:r>
      <w:r>
        <w:rPr>
          <w:spacing w:val="-4"/>
          <w:w w:val="125"/>
          <w:sz w:val="16"/>
        </w:rPr>
        <w:t> </w:t>
      </w:r>
      <w:r>
        <w:rPr>
          <w:spacing w:val="-2"/>
          <w:w w:val="125"/>
          <w:sz w:val="16"/>
        </w:rPr>
        <w:t>nine</w:t>
      </w:r>
      <w:r>
        <w:rPr>
          <w:spacing w:val="-4"/>
          <w:w w:val="125"/>
          <w:sz w:val="16"/>
        </w:rPr>
        <w:t> </w:t>
      </w:r>
      <w:r>
        <w:rPr>
          <w:spacing w:val="-2"/>
          <w:w w:val="125"/>
          <w:sz w:val="16"/>
        </w:rPr>
        <w:t>years</w:t>
      </w:r>
      <w:r>
        <w:rPr>
          <w:spacing w:val="-4"/>
          <w:w w:val="125"/>
          <w:sz w:val="16"/>
        </w:rPr>
        <w:t> </w:t>
      </w:r>
      <w:r>
        <w:rPr>
          <w:spacing w:val="-2"/>
          <w:w w:val="125"/>
          <w:sz w:val="16"/>
        </w:rPr>
        <w:t>of</w:t>
      </w:r>
      <w:r>
        <w:rPr>
          <w:spacing w:val="-4"/>
          <w:w w:val="125"/>
          <w:sz w:val="16"/>
        </w:rPr>
        <w:t> </w:t>
      </w:r>
      <w:r>
        <w:rPr>
          <w:spacing w:val="-2"/>
          <w:w w:val="125"/>
          <w:sz w:val="16"/>
        </w:rPr>
        <w:t>experience</w:t>
      </w:r>
      <w:r>
        <w:rPr>
          <w:spacing w:val="-4"/>
          <w:w w:val="125"/>
          <w:sz w:val="16"/>
        </w:rPr>
        <w:t> </w:t>
      </w:r>
      <w:r>
        <w:rPr>
          <w:spacing w:val="-2"/>
          <w:w w:val="125"/>
          <w:sz w:val="16"/>
        </w:rPr>
        <w:t>in</w:t>
      </w:r>
      <w:r>
        <w:rPr>
          <w:spacing w:val="-4"/>
          <w:w w:val="125"/>
          <w:sz w:val="16"/>
        </w:rPr>
        <w:t> </w:t>
      </w:r>
      <w:r>
        <w:rPr>
          <w:spacing w:val="-2"/>
          <w:w w:val="125"/>
          <w:sz w:val="16"/>
        </w:rPr>
        <w:t>water,</w:t>
      </w:r>
      <w:r>
        <w:rPr>
          <w:spacing w:val="-4"/>
          <w:w w:val="125"/>
          <w:sz w:val="16"/>
        </w:rPr>
        <w:t> </w:t>
      </w:r>
      <w:r>
        <w:rPr>
          <w:spacing w:val="-2"/>
          <w:w w:val="125"/>
          <w:sz w:val="16"/>
        </w:rPr>
        <w:t>transportation,</w:t>
      </w:r>
      <w:r>
        <w:rPr>
          <w:spacing w:val="-4"/>
          <w:w w:val="125"/>
          <w:sz w:val="16"/>
        </w:rPr>
        <w:t> </w:t>
      </w:r>
      <w:r>
        <w:rPr>
          <w:spacing w:val="-2"/>
          <w:w w:val="125"/>
          <w:sz w:val="16"/>
        </w:rPr>
        <w:t>and</w:t>
      </w:r>
      <w:r>
        <w:rPr>
          <w:spacing w:val="-4"/>
          <w:w w:val="125"/>
          <w:sz w:val="16"/>
        </w:rPr>
        <w:t> </w:t>
      </w:r>
      <w:r>
        <w:rPr>
          <w:spacing w:val="-2"/>
          <w:w w:val="125"/>
          <w:sz w:val="16"/>
        </w:rPr>
        <w:t>utilities</w:t>
      </w:r>
      <w:r>
        <w:rPr>
          <w:spacing w:val="-4"/>
          <w:w w:val="125"/>
          <w:sz w:val="16"/>
        </w:rPr>
        <w:t> </w:t>
      </w:r>
      <w:r>
        <w:rPr>
          <w:spacing w:val="-2"/>
          <w:w w:val="125"/>
          <w:sz w:val="16"/>
        </w:rPr>
        <w:t>projects.</w:t>
      </w:r>
      <w:r>
        <w:rPr>
          <w:spacing w:val="-4"/>
          <w:w w:val="125"/>
          <w:sz w:val="16"/>
        </w:rPr>
        <w:t> </w:t>
      </w:r>
      <w:r>
        <w:rPr>
          <w:spacing w:val="-2"/>
          <w:w w:val="125"/>
          <w:sz w:val="16"/>
        </w:rPr>
        <w:t>Skilled</w:t>
      </w:r>
      <w:r>
        <w:rPr>
          <w:spacing w:val="-4"/>
          <w:w w:val="125"/>
          <w:sz w:val="16"/>
        </w:rPr>
        <w:t> </w:t>
      </w:r>
      <w:r>
        <w:rPr>
          <w:spacing w:val="-2"/>
          <w:w w:val="125"/>
          <w:sz w:val="16"/>
        </w:rPr>
        <w:t>in </w:t>
      </w:r>
      <w:r>
        <w:rPr>
          <w:w w:val="120"/>
          <w:sz w:val="16"/>
        </w:rPr>
        <w:t>budget forecasting, community outreach, and civil works planning, having delivered $25 million plant expansions ahead </w:t>
      </w:r>
      <w:r>
        <w:rPr>
          <w:w w:val="125"/>
          <w:sz w:val="16"/>
        </w:rPr>
        <w:t>of</w:t>
      </w:r>
      <w:r>
        <w:rPr>
          <w:spacing w:val="-8"/>
          <w:w w:val="125"/>
          <w:sz w:val="16"/>
        </w:rPr>
        <w:t> </w:t>
      </w:r>
      <w:r>
        <w:rPr>
          <w:w w:val="125"/>
          <w:sz w:val="16"/>
        </w:rPr>
        <w:t>schedule.</w:t>
      </w:r>
      <w:r>
        <w:rPr>
          <w:spacing w:val="-8"/>
          <w:w w:val="125"/>
          <w:sz w:val="16"/>
        </w:rPr>
        <w:t> </w:t>
      </w:r>
      <w:r>
        <w:rPr>
          <w:w w:val="125"/>
          <w:sz w:val="16"/>
        </w:rPr>
        <w:t>Known</w:t>
      </w:r>
      <w:r>
        <w:rPr>
          <w:spacing w:val="-8"/>
          <w:w w:val="125"/>
          <w:sz w:val="16"/>
        </w:rPr>
        <w:t> </w:t>
      </w:r>
      <w:r>
        <w:rPr>
          <w:w w:val="125"/>
          <w:sz w:val="16"/>
        </w:rPr>
        <w:t>for</w:t>
      </w:r>
      <w:r>
        <w:rPr>
          <w:spacing w:val="-8"/>
          <w:w w:val="125"/>
          <w:sz w:val="16"/>
        </w:rPr>
        <w:t> </w:t>
      </w:r>
      <w:r>
        <w:rPr>
          <w:w w:val="125"/>
          <w:sz w:val="16"/>
        </w:rPr>
        <w:t>stakeholder</w:t>
      </w:r>
      <w:r>
        <w:rPr>
          <w:spacing w:val="-8"/>
          <w:w w:val="125"/>
          <w:sz w:val="16"/>
        </w:rPr>
        <w:t> </w:t>
      </w:r>
      <w:r>
        <w:rPr>
          <w:w w:val="125"/>
          <w:sz w:val="16"/>
        </w:rPr>
        <w:t>engagement</w:t>
      </w:r>
      <w:r>
        <w:rPr>
          <w:spacing w:val="-8"/>
          <w:w w:val="125"/>
          <w:sz w:val="16"/>
        </w:rPr>
        <w:t> </w:t>
      </w:r>
      <w:r>
        <w:rPr>
          <w:w w:val="125"/>
          <w:sz w:val="16"/>
        </w:rPr>
        <w:t>and</w:t>
      </w:r>
      <w:r>
        <w:rPr>
          <w:spacing w:val="-8"/>
          <w:w w:val="125"/>
          <w:sz w:val="16"/>
        </w:rPr>
        <w:t> </w:t>
      </w:r>
      <w:r>
        <w:rPr>
          <w:w w:val="125"/>
          <w:sz w:val="16"/>
        </w:rPr>
        <w:t>eficient</w:t>
      </w:r>
      <w:r>
        <w:rPr>
          <w:spacing w:val="-8"/>
          <w:w w:val="125"/>
          <w:sz w:val="16"/>
        </w:rPr>
        <w:t> </w:t>
      </w:r>
      <w:r>
        <w:rPr>
          <w:w w:val="125"/>
          <w:sz w:val="16"/>
        </w:rPr>
        <w:t>resource</w:t>
      </w:r>
      <w:r>
        <w:rPr>
          <w:spacing w:val="-8"/>
          <w:w w:val="125"/>
          <w:sz w:val="16"/>
        </w:rPr>
        <w:t> </w:t>
      </w:r>
      <w:r>
        <w:rPr>
          <w:w w:val="125"/>
          <w:sz w:val="16"/>
        </w:rPr>
        <w:t>allocation.</w:t>
      </w:r>
    </w:p>
    <w:p>
      <w:pPr>
        <w:pStyle w:val="BodyText"/>
        <w:rPr>
          <w:sz w:val="16"/>
        </w:rPr>
      </w:pPr>
    </w:p>
    <w:p>
      <w:pPr>
        <w:pStyle w:val="BodyText"/>
        <w:spacing w:before="106"/>
        <w:rPr>
          <w:sz w:val="16"/>
        </w:rPr>
      </w:pPr>
    </w:p>
    <w:p>
      <w:pPr>
        <w:pStyle w:val="Heading1"/>
      </w:pPr>
      <w:r>
        <w:rPr>
          <w:color w:val="A26E00"/>
          <w:sz w:val="24"/>
        </w:rPr>
        <w:t>P</w:t>
      </w:r>
      <w:r>
        <w:rPr>
          <w:color w:val="A26E00"/>
        </w:rPr>
        <w:t>rofessional</w:t>
      </w:r>
      <w:r>
        <w:rPr>
          <w:color w:val="A26E00"/>
          <w:spacing w:val="4"/>
        </w:rPr>
        <w:t> </w:t>
      </w:r>
      <w:r>
        <w:rPr>
          <w:color w:val="A26E00"/>
          <w:spacing w:val="-2"/>
        </w:rPr>
        <w:t>Experience</w:t>
      </w:r>
    </w:p>
    <w:p>
      <w:pPr>
        <w:pStyle w:val="BodyText"/>
        <w:spacing w:before="43"/>
        <w:rPr>
          <w:rFonts w:ascii="Arial"/>
          <w:b/>
          <w:sz w:val="20"/>
        </w:rPr>
      </w:pPr>
    </w:p>
    <w:p>
      <w:pPr>
        <w:pStyle w:val="BodyText"/>
        <w:spacing w:line="290" w:lineRule="auto"/>
        <w:ind w:left="799" w:right="5004"/>
      </w:pPr>
      <w:r>
        <w:rPr>
          <w:w w:val="120"/>
        </w:rPr>
        <w:t>Infrastructure</w:t>
      </w:r>
      <w:r>
        <w:rPr>
          <w:spacing w:val="-3"/>
          <w:w w:val="120"/>
        </w:rPr>
        <w:t> </w:t>
      </w:r>
      <w:r>
        <w:rPr>
          <w:w w:val="120"/>
        </w:rPr>
        <w:t>Project</w:t>
      </w:r>
      <w:r>
        <w:rPr>
          <w:spacing w:val="-3"/>
          <w:w w:val="120"/>
        </w:rPr>
        <w:t> </w:t>
      </w:r>
      <w:r>
        <w:rPr>
          <w:w w:val="120"/>
        </w:rPr>
        <w:t>Manager,</w:t>
      </w:r>
      <w:r>
        <w:rPr>
          <w:spacing w:val="-3"/>
          <w:w w:val="120"/>
        </w:rPr>
        <w:t> </w:t>
      </w:r>
      <w:r>
        <w:rPr>
          <w:w w:val="120"/>
        </w:rPr>
        <w:t>Metro</w:t>
      </w:r>
      <w:r>
        <w:rPr>
          <w:spacing w:val="-3"/>
          <w:w w:val="120"/>
        </w:rPr>
        <w:t> </w:t>
      </w:r>
      <w:r>
        <w:rPr>
          <w:w w:val="120"/>
        </w:rPr>
        <w:t>Utilities,</w:t>
      </w:r>
      <w:r>
        <w:rPr>
          <w:spacing w:val="-3"/>
          <w:w w:val="120"/>
        </w:rPr>
        <w:t> </w:t>
      </w:r>
      <w:r>
        <w:rPr>
          <w:w w:val="120"/>
        </w:rPr>
        <w:t>Denver,</w:t>
      </w:r>
      <w:r>
        <w:rPr>
          <w:spacing w:val="-3"/>
          <w:w w:val="120"/>
        </w:rPr>
        <w:t> </w:t>
      </w:r>
      <w:r>
        <w:rPr>
          <w:w w:val="120"/>
        </w:rPr>
        <w:t>CO </w:t>
      </w:r>
      <w:r>
        <w:rPr>
          <w:w w:val="125"/>
        </w:rPr>
        <w:t>January 2017 </w:t>
      </w:r>
      <w:r>
        <w:rPr>
          <w:w w:val="140"/>
        </w:rPr>
        <w:t>–</w:t>
      </w:r>
      <w:r>
        <w:rPr>
          <w:spacing w:val="-4"/>
          <w:w w:val="140"/>
        </w:rPr>
        <w:t> </w:t>
      </w:r>
      <w:r>
        <w:rPr>
          <w:w w:val="125"/>
        </w:rPr>
        <w:t>Present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179" w:after="0"/>
        <w:ind w:left="1690" w:right="0" w:hanging="296"/>
        <w:jc w:val="left"/>
        <w:rPr>
          <w:sz w:val="18"/>
        </w:rPr>
      </w:pPr>
      <w:r>
        <w:rPr>
          <w:w w:val="120"/>
          <w:sz w:val="18"/>
        </w:rPr>
        <w:t>Managed</w:t>
      </w:r>
      <w:r>
        <w:rPr>
          <w:spacing w:val="-8"/>
          <w:w w:val="120"/>
          <w:sz w:val="18"/>
        </w:rPr>
        <w:t> </w:t>
      </w:r>
      <w:r>
        <w:rPr>
          <w:w w:val="120"/>
          <w:sz w:val="18"/>
        </w:rPr>
        <w:t>a</w:t>
      </w:r>
      <w:r>
        <w:rPr>
          <w:spacing w:val="-7"/>
          <w:w w:val="120"/>
          <w:sz w:val="18"/>
        </w:rPr>
        <w:t> </w:t>
      </w:r>
      <w:r>
        <w:rPr>
          <w:w w:val="120"/>
          <w:sz w:val="18"/>
        </w:rPr>
        <w:t>$25</w:t>
      </w:r>
      <w:r>
        <w:rPr>
          <w:spacing w:val="-8"/>
          <w:w w:val="120"/>
          <w:sz w:val="18"/>
        </w:rPr>
        <w:t> </w:t>
      </w:r>
      <w:r>
        <w:rPr>
          <w:w w:val="120"/>
          <w:sz w:val="18"/>
        </w:rPr>
        <w:t>million</w:t>
      </w:r>
      <w:r>
        <w:rPr>
          <w:spacing w:val="-7"/>
          <w:w w:val="120"/>
          <w:sz w:val="18"/>
        </w:rPr>
        <w:t> </w:t>
      </w:r>
      <w:r>
        <w:rPr>
          <w:w w:val="120"/>
          <w:sz w:val="18"/>
        </w:rPr>
        <w:t>water</w:t>
      </w:r>
      <w:r>
        <w:rPr>
          <w:spacing w:val="-8"/>
          <w:w w:val="120"/>
          <w:sz w:val="18"/>
        </w:rPr>
        <w:t> </w:t>
      </w:r>
      <w:r>
        <w:rPr>
          <w:w w:val="120"/>
          <w:sz w:val="18"/>
        </w:rPr>
        <w:t>treatment</w:t>
      </w:r>
      <w:r>
        <w:rPr>
          <w:spacing w:val="-7"/>
          <w:w w:val="120"/>
          <w:sz w:val="18"/>
        </w:rPr>
        <w:t> </w:t>
      </w:r>
      <w:r>
        <w:rPr>
          <w:w w:val="120"/>
          <w:sz w:val="18"/>
        </w:rPr>
        <w:t>upgrade,</w:t>
      </w:r>
      <w:r>
        <w:rPr>
          <w:spacing w:val="-7"/>
          <w:w w:val="120"/>
          <w:sz w:val="18"/>
        </w:rPr>
        <w:t> </w:t>
      </w:r>
      <w:r>
        <w:rPr>
          <w:w w:val="120"/>
          <w:sz w:val="18"/>
        </w:rPr>
        <w:t>finishing</w:t>
      </w:r>
      <w:r>
        <w:rPr>
          <w:spacing w:val="-8"/>
          <w:w w:val="120"/>
          <w:sz w:val="18"/>
        </w:rPr>
        <w:t> </w:t>
      </w:r>
      <w:r>
        <w:rPr>
          <w:w w:val="120"/>
          <w:sz w:val="18"/>
        </w:rPr>
        <w:t>two</w:t>
      </w:r>
      <w:r>
        <w:rPr>
          <w:spacing w:val="-7"/>
          <w:w w:val="120"/>
          <w:sz w:val="18"/>
        </w:rPr>
        <w:t> </w:t>
      </w:r>
      <w:r>
        <w:rPr>
          <w:w w:val="120"/>
          <w:sz w:val="18"/>
        </w:rPr>
        <w:t>months</w:t>
      </w:r>
      <w:r>
        <w:rPr>
          <w:spacing w:val="-8"/>
          <w:w w:val="120"/>
          <w:sz w:val="18"/>
        </w:rPr>
        <w:t> </w:t>
      </w:r>
      <w:r>
        <w:rPr>
          <w:spacing w:val="-2"/>
          <w:w w:val="120"/>
          <w:sz w:val="18"/>
        </w:rPr>
        <w:t>early.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spacing w:val="-2"/>
          <w:w w:val="120"/>
          <w:sz w:val="18"/>
        </w:rPr>
        <w:t>Secured</w:t>
      </w:r>
      <w:r>
        <w:rPr>
          <w:spacing w:val="-3"/>
          <w:w w:val="120"/>
          <w:sz w:val="18"/>
        </w:rPr>
        <w:t> </w:t>
      </w:r>
      <w:r>
        <w:rPr>
          <w:spacing w:val="-2"/>
          <w:w w:val="120"/>
          <w:sz w:val="18"/>
        </w:rPr>
        <w:t>95%</w:t>
      </w:r>
      <w:r>
        <w:rPr>
          <w:spacing w:val="-3"/>
          <w:w w:val="120"/>
          <w:sz w:val="18"/>
        </w:rPr>
        <w:t> </w:t>
      </w:r>
      <w:r>
        <w:rPr>
          <w:spacing w:val="-2"/>
          <w:w w:val="120"/>
          <w:sz w:val="18"/>
        </w:rPr>
        <w:t>community</w:t>
      </w:r>
      <w:r>
        <w:rPr>
          <w:spacing w:val="-3"/>
          <w:w w:val="120"/>
          <w:sz w:val="18"/>
        </w:rPr>
        <w:t> </w:t>
      </w:r>
      <w:r>
        <w:rPr>
          <w:spacing w:val="-2"/>
          <w:w w:val="120"/>
          <w:sz w:val="18"/>
        </w:rPr>
        <w:t>approval through</w:t>
      </w:r>
      <w:r>
        <w:rPr>
          <w:spacing w:val="-3"/>
          <w:w w:val="120"/>
          <w:sz w:val="18"/>
        </w:rPr>
        <w:t> </w:t>
      </w:r>
      <w:r>
        <w:rPr>
          <w:spacing w:val="-2"/>
          <w:w w:val="120"/>
          <w:sz w:val="18"/>
        </w:rPr>
        <w:t>targeted</w:t>
      </w:r>
      <w:r>
        <w:rPr>
          <w:spacing w:val="-3"/>
          <w:w w:val="120"/>
          <w:sz w:val="18"/>
        </w:rPr>
        <w:t> </w:t>
      </w:r>
      <w:r>
        <w:rPr>
          <w:spacing w:val="-2"/>
          <w:w w:val="120"/>
          <w:sz w:val="18"/>
        </w:rPr>
        <w:t>outreach campaigns.</w:t>
      </w:r>
    </w:p>
    <w:p>
      <w:pPr>
        <w:pStyle w:val="BodyText"/>
        <w:spacing w:before="62"/>
      </w:pPr>
    </w:p>
    <w:p>
      <w:pPr>
        <w:pStyle w:val="BodyText"/>
        <w:spacing w:line="273" w:lineRule="auto" w:before="1"/>
        <w:ind w:left="799" w:right="5852"/>
      </w:pPr>
      <w:r>
        <w:rPr>
          <w:w w:val="120"/>
        </w:rPr>
        <w:t>Project</w:t>
      </w:r>
      <w:r>
        <w:rPr>
          <w:spacing w:val="-9"/>
          <w:w w:val="120"/>
        </w:rPr>
        <w:t> </w:t>
      </w:r>
      <w:r>
        <w:rPr>
          <w:w w:val="120"/>
        </w:rPr>
        <w:t>Engineer,</w:t>
      </w:r>
      <w:r>
        <w:rPr>
          <w:spacing w:val="-9"/>
          <w:w w:val="120"/>
        </w:rPr>
        <w:t> </w:t>
      </w:r>
      <w:r>
        <w:rPr>
          <w:w w:val="120"/>
        </w:rPr>
        <w:t>UrbanWorks</w:t>
      </w:r>
      <w:r>
        <w:rPr>
          <w:spacing w:val="-9"/>
          <w:w w:val="120"/>
        </w:rPr>
        <w:t> </w:t>
      </w:r>
      <w:r>
        <w:rPr>
          <w:w w:val="120"/>
        </w:rPr>
        <w:t>Consulting,</w:t>
      </w:r>
      <w:r>
        <w:rPr>
          <w:spacing w:val="-9"/>
          <w:w w:val="120"/>
        </w:rPr>
        <w:t> </w:t>
      </w:r>
      <w:r>
        <w:rPr>
          <w:w w:val="120"/>
        </w:rPr>
        <w:t>Denver,</w:t>
      </w:r>
      <w:r>
        <w:rPr>
          <w:spacing w:val="-9"/>
          <w:w w:val="120"/>
        </w:rPr>
        <w:t> </w:t>
      </w:r>
      <w:r>
        <w:rPr>
          <w:w w:val="120"/>
        </w:rPr>
        <w:t>CO </w:t>
      </w:r>
      <w:r>
        <w:rPr>
          <w:w w:val="125"/>
        </w:rPr>
        <w:t>July</w:t>
      </w:r>
      <w:r>
        <w:rPr>
          <w:spacing w:val="-13"/>
          <w:w w:val="125"/>
        </w:rPr>
        <w:t> </w:t>
      </w:r>
      <w:r>
        <w:rPr>
          <w:w w:val="125"/>
        </w:rPr>
        <w:t>2013</w:t>
      </w:r>
      <w:r>
        <w:rPr>
          <w:spacing w:val="-12"/>
          <w:w w:val="125"/>
        </w:rPr>
        <w:t> </w:t>
      </w:r>
      <w:r>
        <w:rPr>
          <w:w w:val="140"/>
        </w:rPr>
        <w:t>–</w:t>
      </w:r>
      <w:r>
        <w:rPr>
          <w:spacing w:val="-14"/>
          <w:w w:val="140"/>
        </w:rPr>
        <w:t> </w:t>
      </w:r>
      <w:r>
        <w:rPr>
          <w:w w:val="125"/>
        </w:rPr>
        <w:t>December</w:t>
      </w:r>
      <w:r>
        <w:rPr>
          <w:spacing w:val="-13"/>
          <w:w w:val="125"/>
        </w:rPr>
        <w:t> </w:t>
      </w:r>
      <w:r>
        <w:rPr>
          <w:w w:val="125"/>
        </w:rPr>
        <w:t>2016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209" w:after="0"/>
        <w:ind w:left="1690" w:right="0" w:hanging="296"/>
        <w:jc w:val="left"/>
        <w:rPr>
          <w:sz w:val="18"/>
        </w:rPr>
      </w:pPr>
      <w:r>
        <w:rPr>
          <w:spacing w:val="-2"/>
          <w:w w:val="120"/>
          <w:sz w:val="18"/>
        </w:rPr>
        <w:t>Designed site plans</w:t>
      </w:r>
      <w:r>
        <w:rPr>
          <w:spacing w:val="-1"/>
          <w:w w:val="120"/>
          <w:sz w:val="18"/>
        </w:rPr>
        <w:t> </w:t>
      </w:r>
      <w:r>
        <w:rPr>
          <w:spacing w:val="-2"/>
          <w:w w:val="120"/>
          <w:sz w:val="18"/>
        </w:rPr>
        <w:t>for 10 municipal</w:t>
      </w:r>
      <w:r>
        <w:rPr>
          <w:spacing w:val="-1"/>
          <w:w w:val="120"/>
          <w:sz w:val="18"/>
        </w:rPr>
        <w:t> </w:t>
      </w:r>
      <w:r>
        <w:rPr>
          <w:spacing w:val="-2"/>
          <w:w w:val="120"/>
          <w:sz w:val="18"/>
        </w:rPr>
        <w:t>projects, optimizing</w:t>
      </w:r>
      <w:r>
        <w:rPr>
          <w:spacing w:val="-1"/>
          <w:w w:val="120"/>
          <w:sz w:val="18"/>
        </w:rPr>
        <w:t> </w:t>
      </w:r>
      <w:r>
        <w:rPr>
          <w:spacing w:val="-2"/>
          <w:w w:val="120"/>
          <w:sz w:val="18"/>
        </w:rPr>
        <w:t>resource use by</w:t>
      </w:r>
      <w:r>
        <w:rPr>
          <w:spacing w:val="-1"/>
          <w:w w:val="120"/>
          <w:sz w:val="18"/>
        </w:rPr>
        <w:t> </w:t>
      </w:r>
      <w:r>
        <w:rPr>
          <w:spacing w:val="-4"/>
          <w:w w:val="120"/>
          <w:sz w:val="18"/>
        </w:rPr>
        <w:t>20%.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20"/>
          <w:sz w:val="18"/>
        </w:rPr>
        <w:t>Produced</w:t>
      </w:r>
      <w:r>
        <w:rPr>
          <w:spacing w:val="-11"/>
          <w:w w:val="120"/>
          <w:sz w:val="18"/>
        </w:rPr>
        <w:t> </w:t>
      </w:r>
      <w:r>
        <w:rPr>
          <w:w w:val="120"/>
          <w:sz w:val="18"/>
        </w:rPr>
        <w:t>cost</w:t>
      </w:r>
      <w:r>
        <w:rPr>
          <w:spacing w:val="-10"/>
          <w:w w:val="120"/>
          <w:sz w:val="18"/>
        </w:rPr>
        <w:t> </w:t>
      </w:r>
      <w:r>
        <w:rPr>
          <w:w w:val="120"/>
          <w:sz w:val="18"/>
        </w:rPr>
        <w:t>estimates</w:t>
      </w:r>
      <w:r>
        <w:rPr>
          <w:spacing w:val="-11"/>
          <w:w w:val="120"/>
          <w:sz w:val="18"/>
        </w:rPr>
        <w:t> </w:t>
      </w:r>
      <w:r>
        <w:rPr>
          <w:w w:val="120"/>
          <w:sz w:val="18"/>
        </w:rPr>
        <w:t>and</w:t>
      </w:r>
      <w:r>
        <w:rPr>
          <w:spacing w:val="-10"/>
          <w:w w:val="120"/>
          <w:sz w:val="18"/>
        </w:rPr>
        <w:t> </w:t>
      </w:r>
      <w:r>
        <w:rPr>
          <w:w w:val="120"/>
          <w:sz w:val="18"/>
        </w:rPr>
        <w:t>schedules,</w:t>
      </w:r>
      <w:r>
        <w:rPr>
          <w:spacing w:val="-11"/>
          <w:w w:val="120"/>
          <w:sz w:val="18"/>
        </w:rPr>
        <w:t> </w:t>
      </w:r>
      <w:r>
        <w:rPr>
          <w:w w:val="120"/>
          <w:sz w:val="18"/>
        </w:rPr>
        <w:t>maintaining</w:t>
      </w:r>
      <w:r>
        <w:rPr>
          <w:spacing w:val="-10"/>
          <w:w w:val="120"/>
          <w:sz w:val="18"/>
        </w:rPr>
        <w:t> </w:t>
      </w:r>
      <w:r>
        <w:rPr>
          <w:w w:val="120"/>
          <w:sz w:val="18"/>
        </w:rPr>
        <w:t>98%</w:t>
      </w:r>
      <w:r>
        <w:rPr>
          <w:spacing w:val="-11"/>
          <w:w w:val="120"/>
          <w:sz w:val="18"/>
        </w:rPr>
        <w:t> </w:t>
      </w:r>
      <w:r>
        <w:rPr>
          <w:w w:val="120"/>
          <w:sz w:val="18"/>
        </w:rPr>
        <w:t>budget</w:t>
      </w:r>
      <w:r>
        <w:rPr>
          <w:spacing w:val="-10"/>
          <w:w w:val="120"/>
          <w:sz w:val="18"/>
        </w:rPr>
        <w:t> </w:t>
      </w:r>
      <w:r>
        <w:rPr>
          <w:spacing w:val="-2"/>
          <w:w w:val="120"/>
          <w:sz w:val="18"/>
        </w:rPr>
        <w:t>adherence.</w:t>
      </w:r>
    </w:p>
    <w:p>
      <w:pPr>
        <w:pStyle w:val="BodyText"/>
        <w:spacing w:before="3"/>
        <w:rPr>
          <w:sz w:val="10"/>
        </w:rPr>
      </w:pPr>
      <w:r>
        <w:rPr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504824</wp:posOffset>
                </wp:positionH>
                <wp:positionV relativeFrom="paragraph">
                  <wp:posOffset>91629</wp:posOffset>
                </wp:positionV>
                <wp:extent cx="6524625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7.214938pt;width:513.749959pt;height:.75pt;mso-position-horizontal-relative:page;mso-position-vertical-relative:paragraph;z-index:-15728640;mso-wrap-distance-left:0;mso-wrap-distance-right:0" id="docshape5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20"/>
      </w:pPr>
      <w:r>
        <w:rPr>
          <w:color w:val="A26E00"/>
          <w:spacing w:val="-2"/>
          <w:w w:val="105"/>
          <w:sz w:val="24"/>
        </w:rPr>
        <w:t>E</w:t>
      </w:r>
      <w:r>
        <w:rPr>
          <w:color w:val="A26E00"/>
          <w:spacing w:val="-2"/>
          <w:w w:val="105"/>
        </w:rPr>
        <w:t>ducation</w:t>
      </w:r>
    </w:p>
    <w:p>
      <w:pPr>
        <w:pStyle w:val="BodyText"/>
        <w:spacing w:before="43"/>
        <w:rPr>
          <w:rFonts w:ascii="Arial"/>
          <w:b/>
          <w:sz w:val="20"/>
        </w:rPr>
      </w:pPr>
    </w:p>
    <w:p>
      <w:pPr>
        <w:pStyle w:val="BodyText"/>
        <w:ind w:left="799"/>
      </w:pPr>
      <w:r>
        <w:rPr>
          <w:w w:val="120"/>
        </w:rPr>
        <w:t>Colorado</w:t>
      </w:r>
      <w:r>
        <w:rPr>
          <w:spacing w:val="-5"/>
          <w:w w:val="120"/>
        </w:rPr>
        <w:t> </w:t>
      </w:r>
      <w:r>
        <w:rPr>
          <w:w w:val="120"/>
        </w:rPr>
        <w:t>School</w:t>
      </w:r>
      <w:r>
        <w:rPr>
          <w:spacing w:val="-5"/>
          <w:w w:val="120"/>
        </w:rPr>
        <w:t> </w:t>
      </w:r>
      <w:r>
        <w:rPr>
          <w:w w:val="120"/>
        </w:rPr>
        <w:t>of</w:t>
      </w:r>
      <w:r>
        <w:rPr>
          <w:spacing w:val="-4"/>
          <w:w w:val="120"/>
        </w:rPr>
        <w:t> </w:t>
      </w:r>
      <w:r>
        <w:rPr>
          <w:w w:val="120"/>
        </w:rPr>
        <w:t>Mines</w:t>
      </w:r>
      <w:r>
        <w:rPr>
          <w:spacing w:val="-5"/>
          <w:w w:val="120"/>
        </w:rPr>
        <w:t> </w:t>
      </w:r>
      <w:r>
        <w:rPr>
          <w:w w:val="120"/>
        </w:rPr>
        <w:t>|</w:t>
      </w:r>
      <w:r>
        <w:rPr>
          <w:spacing w:val="-5"/>
          <w:w w:val="120"/>
        </w:rPr>
        <w:t> </w:t>
      </w:r>
      <w:r>
        <w:rPr>
          <w:spacing w:val="-4"/>
          <w:w w:val="120"/>
        </w:rPr>
        <w:t>2013</w:t>
      </w:r>
    </w:p>
    <w:p>
      <w:pPr>
        <w:pStyle w:val="BodyText"/>
        <w:spacing w:before="44"/>
        <w:ind w:left="799"/>
      </w:pPr>
      <w:r>
        <w:rPr>
          <w:w w:val="120"/>
        </w:rPr>
        <w:t>B.S.</w:t>
      </w:r>
      <w:r>
        <w:rPr>
          <w:spacing w:val="-3"/>
          <w:w w:val="120"/>
        </w:rPr>
        <w:t> </w:t>
      </w:r>
      <w:r>
        <w:rPr>
          <w:w w:val="120"/>
        </w:rPr>
        <w:t>in</w:t>
      </w:r>
      <w:r>
        <w:rPr>
          <w:spacing w:val="-3"/>
          <w:w w:val="120"/>
        </w:rPr>
        <w:t> </w:t>
      </w:r>
      <w:r>
        <w:rPr>
          <w:w w:val="120"/>
        </w:rPr>
        <w:t>Civil</w:t>
      </w:r>
      <w:r>
        <w:rPr>
          <w:spacing w:val="-3"/>
          <w:w w:val="120"/>
        </w:rPr>
        <w:t> </w:t>
      </w:r>
      <w:r>
        <w:rPr>
          <w:spacing w:val="-2"/>
          <w:w w:val="120"/>
        </w:rPr>
        <w:t>Engineering</w:t>
      </w:r>
    </w:p>
    <w:p>
      <w:pPr>
        <w:pStyle w:val="BodyText"/>
        <w:spacing w:before="211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298444</wp:posOffset>
                </wp:positionV>
                <wp:extent cx="6524625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23.499603pt;width:513.749959pt;height:.75pt;mso-position-horizontal-relative:page;mso-position-vertical-relative:paragraph;z-index:-15728128;mso-wrap-distance-left:0;mso-wrap-distance-right:0" id="docshape6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35"/>
      </w:pPr>
      <w:r>
        <w:rPr>
          <w:color w:val="A26E00"/>
          <w:sz w:val="24"/>
        </w:rPr>
        <w:t>K</w:t>
      </w:r>
      <w:r>
        <w:rPr>
          <w:color w:val="A26E00"/>
        </w:rPr>
        <w:t>ey</w:t>
      </w:r>
      <w:r>
        <w:rPr>
          <w:color w:val="A26E00"/>
          <w:spacing w:val="-4"/>
        </w:rPr>
        <w:t> </w:t>
      </w:r>
      <w:r>
        <w:rPr>
          <w:color w:val="A26E00"/>
          <w:spacing w:val="-2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280" w:left="0" w:right="0"/>
        </w:sectPr>
      </w:pP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168" w:after="0"/>
        <w:ind w:left="1095" w:right="0" w:hanging="296"/>
        <w:jc w:val="left"/>
        <w:rPr>
          <w:sz w:val="18"/>
        </w:rPr>
      </w:pPr>
      <w:r>
        <w:rPr>
          <w:w w:val="115"/>
          <w:sz w:val="18"/>
        </w:rPr>
        <w:t>Budget</w:t>
      </w:r>
      <w:r>
        <w:rPr>
          <w:spacing w:val="9"/>
          <w:w w:val="120"/>
          <w:sz w:val="18"/>
        </w:rPr>
        <w:t> </w:t>
      </w:r>
      <w:r>
        <w:rPr>
          <w:spacing w:val="-2"/>
          <w:w w:val="120"/>
          <w:sz w:val="18"/>
        </w:rPr>
        <w:t>Forecasting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w w:val="120"/>
          <w:sz w:val="18"/>
        </w:rPr>
        <w:t>Civil</w:t>
      </w:r>
      <w:r>
        <w:rPr>
          <w:spacing w:val="-7"/>
          <w:w w:val="120"/>
          <w:sz w:val="18"/>
        </w:rPr>
        <w:t> </w:t>
      </w:r>
      <w:r>
        <w:rPr>
          <w:spacing w:val="-2"/>
          <w:w w:val="120"/>
          <w:sz w:val="18"/>
        </w:rPr>
        <w:t>Engineering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168" w:after="0"/>
        <w:ind w:left="1095" w:right="0" w:hanging="296"/>
        <w:jc w:val="left"/>
        <w:rPr>
          <w:sz w:val="18"/>
        </w:rPr>
      </w:pPr>
      <w:r>
        <w:rPr/>
        <w:br w:type="column"/>
      </w:r>
      <w:r>
        <w:rPr>
          <w:w w:val="120"/>
          <w:sz w:val="18"/>
        </w:rPr>
        <w:t>Community</w:t>
      </w:r>
      <w:r>
        <w:rPr>
          <w:spacing w:val="-5"/>
          <w:w w:val="120"/>
          <w:sz w:val="18"/>
        </w:rPr>
        <w:t> </w:t>
      </w:r>
      <w:r>
        <w:rPr>
          <w:spacing w:val="-2"/>
          <w:w w:val="120"/>
          <w:sz w:val="18"/>
        </w:rPr>
        <w:t>Outreach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w w:val="115"/>
          <w:sz w:val="18"/>
        </w:rPr>
        <w:t>Resource</w:t>
      </w:r>
      <w:r>
        <w:rPr>
          <w:spacing w:val="5"/>
          <w:w w:val="120"/>
          <w:sz w:val="18"/>
        </w:rPr>
        <w:t> </w:t>
      </w:r>
      <w:r>
        <w:rPr>
          <w:spacing w:val="-2"/>
          <w:w w:val="120"/>
          <w:sz w:val="18"/>
        </w:rPr>
        <w:t>Planning</w:t>
      </w:r>
    </w:p>
    <w:p>
      <w:pPr>
        <w:pStyle w:val="ListParagraph"/>
        <w:spacing w:after="0" w:line="351" w:lineRule="exact"/>
        <w:jc w:val="left"/>
        <w:rPr>
          <w:sz w:val="18"/>
        </w:rPr>
        <w:sectPr>
          <w:type w:val="continuous"/>
          <w:pgSz w:w="11920" w:h="16860"/>
          <w:pgMar w:top="0" w:bottom="280" w:left="0" w:right="0"/>
          <w:cols w:num="2" w:equalWidth="0">
            <w:col w:w="2913" w:space="599"/>
            <w:col w:w="8408"/>
          </w:cols>
        </w:sectPr>
      </w:pPr>
    </w:p>
    <w:p>
      <w:pPr>
        <w:pStyle w:val="BodyText"/>
        <w:spacing w:before="3" w:after="1"/>
        <w:rPr>
          <w:sz w:val="12"/>
        </w:rPr>
      </w:pPr>
    </w:p>
    <w:p>
      <w:pPr>
        <w:spacing w:line="20" w:lineRule="exact"/>
        <w:ind w:left="795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524625" cy="9525"/>
                <wp:effectExtent l="0" t="0" r="0" b="0"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6524625" cy="9525"/>
                          <a:chExt cx="6524625" cy="952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6524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4625" h="9525">
                                <a:moveTo>
                                  <a:pt x="6524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524624" y="0"/>
                                </a:lnTo>
                                <a:lnTo>
                                  <a:pt x="6524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3.75pt;height:.75pt;mso-position-horizontal-relative:char;mso-position-vertical-relative:line" id="docshapegroup7" coordorigin="0,0" coordsize="10275,15">
                <v:rect style="position:absolute;left:0;top:0;width:10275;height:15" id="docshape8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30"/>
      </w:pPr>
      <w:r>
        <w:rPr>
          <w:color w:val="A26E00"/>
          <w:spacing w:val="-2"/>
          <w:w w:val="110"/>
          <w:sz w:val="24"/>
        </w:rPr>
        <w:t>C</w:t>
      </w:r>
      <w:r>
        <w:rPr>
          <w:color w:val="A26E00"/>
          <w:spacing w:val="-2"/>
          <w:w w:val="110"/>
        </w:rPr>
        <w:t>ertifications</w:t>
      </w:r>
    </w:p>
    <w:p>
      <w:pPr>
        <w:pStyle w:val="ListParagraph"/>
        <w:numPr>
          <w:ilvl w:val="1"/>
          <w:numId w:val="2"/>
        </w:numPr>
        <w:tabs>
          <w:tab w:pos="1690" w:val="left" w:leader="none"/>
        </w:tabs>
        <w:spacing w:line="240" w:lineRule="auto" w:before="168" w:after="0"/>
        <w:ind w:left="1690" w:right="0" w:hanging="296"/>
        <w:jc w:val="left"/>
        <w:rPr>
          <w:sz w:val="18"/>
        </w:rPr>
      </w:pPr>
      <w:r>
        <w:rPr>
          <w:w w:val="120"/>
          <w:sz w:val="18"/>
        </w:rPr>
        <w:t>PE</w:t>
      </w:r>
      <w:r>
        <w:rPr>
          <w:spacing w:val="-6"/>
          <w:w w:val="120"/>
          <w:sz w:val="18"/>
        </w:rPr>
        <w:t> </w:t>
      </w:r>
      <w:r>
        <w:rPr>
          <w:w w:val="120"/>
          <w:sz w:val="18"/>
        </w:rPr>
        <w:t>License</w:t>
      </w:r>
      <w:r>
        <w:rPr>
          <w:spacing w:val="-6"/>
          <w:w w:val="120"/>
          <w:sz w:val="18"/>
        </w:rPr>
        <w:t> </w:t>
      </w:r>
      <w:r>
        <w:rPr>
          <w:w w:val="120"/>
          <w:sz w:val="18"/>
        </w:rPr>
        <w:t>|</w:t>
      </w:r>
      <w:r>
        <w:rPr>
          <w:spacing w:val="-6"/>
          <w:w w:val="120"/>
          <w:sz w:val="18"/>
        </w:rPr>
        <w:t> </w:t>
      </w:r>
      <w:r>
        <w:rPr>
          <w:spacing w:val="-4"/>
          <w:w w:val="120"/>
          <w:sz w:val="18"/>
        </w:rPr>
        <w:t>2014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mbria">
    <w:altName w:val="Cambria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09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3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6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10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3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37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0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643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72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4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76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78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80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8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5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7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mbria" w:hAnsi="Cambria" w:eastAsia="Cambria" w:cs="Cambria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799"/>
      <w:outlineLvl w:val="1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690" w:hanging="296"/>
    </w:pPr>
    <w:rPr>
      <w:rFonts w:ascii="Cambria" w:hAnsi="Cambria" w:eastAsia="Cambria" w:cs="Cambri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2026-02-23T12:33:54Z</dcterms:created>
  <dcterms:modified xsi:type="dcterms:W3CDTF">2026-02-23T12:33:54Z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2026-02-23T00:00:00Z</vt:filetime>
  </property>
  <property fmtid="{D5CDD505-2E9C-101B-9397-08002B2CF9AE}" pid="5" name="Producer">
    <vt:lpwstr>Skia/PDF m121</vt:lpwstr>
  </property>
</Properties>
</file>