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968" w:right="15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Skyler</w:t>
      </w:r>
      <w:r>
        <w:rPr>
          <w:b/>
          <w:color w:val="FFFFFF"/>
          <w:spacing w:val="33"/>
          <w:sz w:val="74"/>
        </w:rPr>
        <w:t> </w:t>
      </w:r>
      <w:r>
        <w:rPr>
          <w:color w:val="FFFFFF"/>
          <w:spacing w:val="9"/>
          <w:sz w:val="74"/>
        </w:rPr>
        <w:t>Lewis</w:t>
      </w:r>
    </w:p>
    <w:p>
      <w:pPr>
        <w:pStyle w:val="Heading1"/>
        <w:spacing w:before="207"/>
        <w:ind w:left="3968"/>
        <w:jc w:val="center"/>
      </w:pPr>
      <w:r>
        <w:rPr>
          <w:color w:val="FFFFFF"/>
        </w:rPr>
        <w:t>Executive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Secretary</w:t>
      </w:r>
    </w:p>
    <w:p>
      <w:pPr>
        <w:pStyle w:val="Heading2"/>
        <w:spacing w:line="249" w:lineRule="auto" w:before="155"/>
      </w:pPr>
      <w:r>
        <w:rPr>
          <w:color w:val="FFFFFF"/>
        </w:rPr>
        <w:t>Executive Secretary with over 13 years of experience supporting senior executives, board members, and department leaders in corporate and nonproﬁt settings</w:t>
      </w:r>
    </w:p>
    <w:p>
      <w:pPr>
        <w:spacing w:line="249" w:lineRule="auto" w:before="3"/>
        <w:ind w:left="4065" w:right="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Specializes in schedule management, board reporting, and coordinating leadership communications with a focus on conﬁdentiality and </w:t>
      </w:r>
      <w:r>
        <w:rPr>
          <w:b/>
          <w:color w:val="FFFFFF"/>
          <w:spacing w:val="-2"/>
          <w:sz w:val="20"/>
        </w:rPr>
        <w:t>professionalism.</w:t>
      </w:r>
    </w:p>
    <w:p>
      <w:pPr>
        <w:pStyle w:val="BodyText"/>
        <w:rPr>
          <w:b/>
        </w:rPr>
      </w:pPr>
    </w:p>
    <w:p>
      <w:pPr>
        <w:pStyle w:val="BodyText"/>
        <w:spacing w:before="132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141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Sacramento,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CA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95814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(000)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000-</w:t>
      </w:r>
      <w:r>
        <w:rPr>
          <w:spacing w:val="-4"/>
          <w:w w:val="105"/>
          <w:sz w:val="18"/>
        </w:rPr>
        <w:t>0000</w:t>
      </w:r>
    </w:p>
    <w:p>
      <w:pPr>
        <w:pStyle w:val="BodyText"/>
        <w:spacing w:before="201"/>
        <w:rPr>
          <w:sz w:val="18"/>
        </w:rPr>
      </w:pPr>
    </w:p>
    <w:p>
      <w:pPr>
        <w:spacing w:line="153" w:lineRule="exact"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8259B0"/>
          <w:spacing w:val="2"/>
          <w:sz w:val="20"/>
        </w:rPr>
        <w:t>PROFESSIONAL</w:t>
      </w:r>
      <w:r>
        <w:rPr>
          <w:b/>
          <w:color w:val="8259B0"/>
          <w:spacing w:val="46"/>
          <w:sz w:val="20"/>
        </w:rPr>
        <w:t> </w:t>
      </w:r>
      <w:r>
        <w:rPr>
          <w:b/>
          <w:color w:val="8259B0"/>
          <w:spacing w:val="-2"/>
          <w:sz w:val="20"/>
        </w:rPr>
        <w:t>EXPERIENCE</w:t>
      </w:r>
    </w:p>
    <w:p>
      <w:pPr>
        <w:pStyle w:val="BodyText"/>
        <w:spacing w:before="145"/>
        <w:rPr>
          <w:b/>
        </w:rPr>
      </w:pPr>
    </w:p>
    <w:p>
      <w:pPr>
        <w:spacing w:line="256" w:lineRule="auto" w:before="0"/>
        <w:ind w:left="921" w:right="251" w:firstLine="0"/>
        <w:jc w:val="left"/>
        <w:rPr>
          <w:sz w:val="20"/>
        </w:rPr>
      </w:pPr>
      <w:r>
        <w:rPr>
          <w:sz w:val="20"/>
        </w:rPr>
        <w:t>EXECUTIVE SECRETARY </w:t>
      </w:r>
      <w:r>
        <w:rPr>
          <w:position w:val="2"/>
          <w:sz w:val="20"/>
        </w:rPr>
        <w:t>| </w:t>
      </w:r>
      <w:r>
        <w:rPr>
          <w:sz w:val="20"/>
        </w:rPr>
        <w:t>CIVICEDGE FOUNDATION, SACRAMENTO,</w:t>
      </w:r>
      <w:r>
        <w:rPr>
          <w:spacing w:val="80"/>
          <w:sz w:val="20"/>
        </w:rPr>
        <w:t> </w:t>
      </w:r>
      <w:r>
        <w:rPr>
          <w:spacing w:val="-6"/>
          <w:sz w:val="20"/>
        </w:rPr>
        <w:t>CA</w:t>
      </w:r>
    </w:p>
    <w:p>
      <w:pPr>
        <w:spacing w:before="8"/>
        <w:ind w:left="921" w:right="0" w:firstLine="0"/>
        <w:jc w:val="left"/>
        <w:rPr>
          <w:sz w:val="20"/>
        </w:rPr>
      </w:pPr>
      <w:r>
        <w:rPr>
          <w:sz w:val="20"/>
        </w:rPr>
        <w:t>APRIL</w:t>
      </w:r>
      <w:r>
        <w:rPr>
          <w:spacing w:val="11"/>
          <w:sz w:val="20"/>
        </w:rPr>
        <w:t> </w:t>
      </w:r>
      <w:r>
        <w:rPr>
          <w:sz w:val="20"/>
        </w:rPr>
        <w:t>2015</w:t>
      </w:r>
      <w:r>
        <w:rPr>
          <w:spacing w:val="12"/>
          <w:sz w:val="20"/>
        </w:rPr>
        <w:t> </w:t>
      </w:r>
      <w:r>
        <w:rPr>
          <w:sz w:val="20"/>
        </w:rPr>
        <w:t>–</w:t>
      </w:r>
      <w:r>
        <w:rPr>
          <w:spacing w:val="12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2965" w:space="179"/>
            <w:col w:w="8069"/>
          </w:cols>
        </w:sectPr>
      </w:pPr>
    </w:p>
    <w:p>
      <w:pPr>
        <w:pStyle w:val="BodyText"/>
        <w:rPr>
          <w:sz w:val="22"/>
        </w:rPr>
      </w:pPr>
    </w:p>
    <w:p>
      <w:pPr>
        <w:pStyle w:val="BodyText"/>
        <w:spacing w:before="24"/>
        <w:rPr>
          <w:sz w:val="22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22" w:after="0"/>
        <w:ind w:left="400" w:right="99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Manages the executive director’s calendar, board meeting prep, and confidential donor communications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42" w:lineRule="exact" w:before="31" w:after="0"/>
        <w:ind w:left="399" w:right="0" w:hanging="296"/>
        <w:jc w:val="left"/>
        <w:rPr>
          <w:sz w:val="20"/>
        </w:rPr>
      </w:pPr>
      <w:r>
        <w:rPr>
          <w:w w:val="105"/>
          <w:sz w:val="20"/>
        </w:rPr>
        <w:t>Oversees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internal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reporting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processes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coordinates</w:t>
      </w:r>
      <w:r>
        <w:rPr>
          <w:spacing w:val="18"/>
          <w:w w:val="105"/>
          <w:sz w:val="20"/>
        </w:rPr>
        <w:t> </w:t>
      </w:r>
      <w:r>
        <w:rPr>
          <w:spacing w:val="-2"/>
          <w:w w:val="105"/>
          <w:sz w:val="20"/>
        </w:rPr>
        <w:t>department</w:t>
      </w:r>
    </w:p>
    <w:p>
      <w:pPr>
        <w:pStyle w:val="BodyText"/>
        <w:spacing w:line="67" w:lineRule="exact"/>
        <w:ind w:left="400"/>
      </w:pPr>
      <w:r>
        <w:rPr>
          <w:w w:val="105"/>
        </w:rPr>
        <w:t>updates</w:t>
      </w:r>
      <w:r>
        <w:rPr>
          <w:spacing w:val="17"/>
          <w:w w:val="105"/>
        </w:rPr>
        <w:t> </w:t>
      </w:r>
      <w:r>
        <w:rPr>
          <w:w w:val="105"/>
        </w:rPr>
        <w:t>for</w:t>
      </w:r>
      <w:r>
        <w:rPr>
          <w:spacing w:val="17"/>
          <w:w w:val="105"/>
        </w:rPr>
        <w:t> </w:t>
      </w:r>
      <w:r>
        <w:rPr>
          <w:w w:val="105"/>
        </w:rPr>
        <w:t>monthly</w:t>
      </w:r>
      <w:r>
        <w:rPr>
          <w:spacing w:val="17"/>
          <w:w w:val="105"/>
        </w:rPr>
        <w:t> </w:t>
      </w:r>
      <w:r>
        <w:rPr>
          <w:w w:val="105"/>
        </w:rPr>
        <w:t>leadership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meetings</w:t>
      </w:r>
    </w:p>
    <w:p>
      <w:pPr>
        <w:pStyle w:val="BodyText"/>
        <w:spacing w:after="0" w:line="67" w:lineRule="exact"/>
        <w:sectPr>
          <w:type w:val="continuous"/>
          <w:pgSz w:w="11920" w:h="16860"/>
          <w:pgMar w:top="880" w:bottom="280" w:left="566" w:right="141"/>
          <w:cols w:num="2" w:equalWidth="0">
            <w:col w:w="1494" w:space="2690"/>
            <w:col w:w="7029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Board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communication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Calendar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oversight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94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Confidential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correspondence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216" w:after="0"/>
        <w:ind w:left="661" w:right="422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Drafts executive communications, policy memos, and minutes for board approval and grant documentation</w:t>
      </w:r>
    </w:p>
    <w:p>
      <w:pPr>
        <w:pStyle w:val="ListParagraph"/>
        <w:spacing w:after="0" w:line="216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3212" w:space="712"/>
            <w:col w:w="7289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1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Leadership</w:t>
      </w:r>
      <w:r>
        <w:rPr>
          <w:spacing w:val="35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Memo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drafting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01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Office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spacing w:line="256" w:lineRule="auto" w:before="179"/>
        <w:ind w:left="363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ADMINISTRATIVE ASSISTANT </w:t>
      </w:r>
      <w:r>
        <w:rPr>
          <w:position w:val="2"/>
          <w:sz w:val="20"/>
        </w:rPr>
        <w:t>| </w:t>
      </w:r>
      <w:r>
        <w:rPr>
          <w:sz w:val="20"/>
        </w:rPr>
        <w:t>WESTPOINT TECH SERVICES,</w:t>
      </w:r>
      <w:r>
        <w:rPr>
          <w:spacing w:val="40"/>
          <w:sz w:val="20"/>
        </w:rPr>
        <w:t> </w:t>
      </w:r>
      <w:r>
        <w:rPr>
          <w:sz w:val="20"/>
        </w:rPr>
        <w:t>SACRAMENTO, CA</w:t>
      </w:r>
    </w:p>
    <w:p>
      <w:pPr>
        <w:spacing w:before="8"/>
        <w:ind w:left="363" w:right="0" w:firstLine="0"/>
        <w:jc w:val="left"/>
        <w:rPr>
          <w:sz w:val="20"/>
        </w:rPr>
      </w:pPr>
      <w:r>
        <w:rPr>
          <w:sz w:val="20"/>
        </w:rPr>
        <w:t>JULY</w:t>
      </w:r>
      <w:r>
        <w:rPr>
          <w:spacing w:val="10"/>
          <w:sz w:val="20"/>
        </w:rPr>
        <w:t> </w:t>
      </w:r>
      <w:r>
        <w:rPr>
          <w:sz w:val="20"/>
        </w:rPr>
        <w:t>2011</w:t>
      </w:r>
      <w:r>
        <w:rPr>
          <w:spacing w:val="11"/>
          <w:sz w:val="20"/>
        </w:rPr>
        <w:t> </w:t>
      </w:r>
      <w:r>
        <w:rPr>
          <w:sz w:val="20"/>
        </w:rPr>
        <w:t>–</w:t>
      </w:r>
      <w:r>
        <w:rPr>
          <w:spacing w:val="11"/>
          <w:sz w:val="20"/>
        </w:rPr>
        <w:t> </w:t>
      </w:r>
      <w:r>
        <w:rPr>
          <w:sz w:val="20"/>
        </w:rPr>
        <w:t>MARCH</w:t>
      </w:r>
      <w:r>
        <w:rPr>
          <w:spacing w:val="11"/>
          <w:sz w:val="20"/>
        </w:rPr>
        <w:t> </w:t>
      </w:r>
      <w:r>
        <w:rPr>
          <w:spacing w:val="-4"/>
          <w:sz w:val="20"/>
        </w:rPr>
        <w:t>2015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2400" w:space="1301"/>
            <w:col w:w="7512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40" w:lineRule="auto" w:before="0" w:after="0"/>
        <w:ind w:left="659" w:right="0" w:hanging="296"/>
        <w:jc w:val="left"/>
        <w:rPr>
          <w:position w:val="-4"/>
          <w:sz w:val="31"/>
        </w:rPr>
      </w:pPr>
      <w:r>
        <w:rPr>
          <w:sz w:val="18"/>
        </w:rPr>
        <w:t>Travel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141" w:after="0"/>
        <w:ind w:left="661" w:right="297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Scheduled travel, handled reimbursement reports, and maintained HR documentation for senior leadership</w:t>
      </w:r>
    </w:p>
    <w:p>
      <w:pPr>
        <w:pStyle w:val="ListParagraph"/>
        <w:spacing w:after="0" w:line="216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2017" w:space="1907"/>
            <w:col w:w="7289"/>
          </w:cols>
        </w:sectPr>
      </w:pPr>
    </w:p>
    <w:p>
      <w:pPr>
        <w:pStyle w:val="Heading1"/>
        <w:spacing w:before="11"/>
      </w:pPr>
      <w:r>
        <w:rPr>
          <w:color w:val="424242"/>
          <w:spacing w:val="-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35" w:lineRule="exact" w:before="46" w:after="0"/>
        <w:ind w:left="399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Designed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filing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systems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improve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access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past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reports</w:t>
      </w:r>
      <w:r>
        <w:rPr>
          <w:spacing w:val="15"/>
          <w:w w:val="105"/>
          <w:sz w:val="20"/>
        </w:rPr>
        <w:t> </w:t>
      </w:r>
      <w:r>
        <w:rPr>
          <w:spacing w:val="-5"/>
          <w:w w:val="105"/>
          <w:sz w:val="20"/>
        </w:rPr>
        <w:t>and</w:t>
      </w:r>
    </w:p>
    <w:p>
      <w:pPr>
        <w:pStyle w:val="BodyText"/>
        <w:spacing w:line="90" w:lineRule="exact"/>
        <w:ind w:left="400"/>
      </w:pPr>
      <w:r>
        <w:rPr/>
        <w:t>internal</w:t>
      </w:r>
      <w:r>
        <w:rPr>
          <w:spacing w:val="49"/>
        </w:rPr>
        <w:t> </w:t>
      </w:r>
      <w:r>
        <w:rPr>
          <w:spacing w:val="-2"/>
        </w:rPr>
        <w:t>memos</w:t>
      </w:r>
    </w:p>
    <w:p>
      <w:pPr>
        <w:pStyle w:val="BodyText"/>
        <w:spacing w:after="0" w:line="90" w:lineRule="exact"/>
        <w:sectPr>
          <w:type w:val="continuous"/>
          <w:pgSz w:w="11920" w:h="16860"/>
          <w:pgMar w:top="880" w:bottom="280" w:left="566" w:right="141"/>
          <w:cols w:num="2" w:equalWidth="0">
            <w:col w:w="2057" w:space="2128"/>
            <w:col w:w="7028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189" w:lineRule="auto" w:before="51" w:after="0"/>
        <w:ind w:left="66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Executive Office Support Certificate, California State</w:t>
      </w:r>
    </w:p>
    <w:p>
      <w:pPr>
        <w:spacing w:line="261" w:lineRule="auto" w:before="27"/>
        <w:ind w:left="661" w:right="262" w:firstLine="0"/>
        <w:jc w:val="left"/>
        <w:rPr>
          <w:sz w:val="18"/>
        </w:rPr>
      </w:pPr>
      <w:r>
        <w:rPr>
          <w:w w:val="105"/>
          <w:sz w:val="18"/>
        </w:rPr>
        <w:t>Office Training Program, September 2014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187" w:after="0"/>
        <w:ind w:left="661" w:right="623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Acted as liaison between executive team and external partners during compliance audits</w:t>
      </w:r>
    </w:p>
    <w:p>
      <w:pPr>
        <w:pStyle w:val="ListParagraph"/>
        <w:spacing w:after="0" w:line="216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3023" w:space="901"/>
            <w:col w:w="7289"/>
          </w:cols>
        </w:sectPr>
      </w:pPr>
    </w:p>
    <w:p>
      <w:pPr>
        <w:spacing w:before="115"/>
        <w:ind w:left="3968" w:right="5368" w:firstLine="0"/>
        <w:jc w:val="center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715000"/>
                                </a:moveTo>
                                <a:lnTo>
                                  <a:pt x="247637" y="571500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71500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59B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59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30580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8305800"/>
                                </a:lnTo>
                                <a:lnTo>
                                  <a:pt x="2466975" y="830580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83058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59B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59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0337" y="2752724"/>
                            <a:ext cx="4768215" cy="449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4495800">
                                <a:moveTo>
                                  <a:pt x="4767834" y="4210050"/>
                                </a:moveTo>
                                <a:lnTo>
                                  <a:pt x="142875" y="4210050"/>
                                </a:lnTo>
                                <a:lnTo>
                                  <a:pt x="135864" y="4210227"/>
                                </a:lnTo>
                                <a:lnTo>
                                  <a:pt x="94754" y="4218406"/>
                                </a:lnTo>
                                <a:lnTo>
                                  <a:pt x="57759" y="4238180"/>
                                </a:lnTo>
                                <a:lnTo>
                                  <a:pt x="28130" y="4267809"/>
                                </a:lnTo>
                                <a:lnTo>
                                  <a:pt x="8356" y="4304804"/>
                                </a:lnTo>
                                <a:lnTo>
                                  <a:pt x="177" y="4345914"/>
                                </a:lnTo>
                                <a:lnTo>
                                  <a:pt x="0" y="4352925"/>
                                </a:lnTo>
                                <a:lnTo>
                                  <a:pt x="177" y="4359948"/>
                                </a:lnTo>
                                <a:lnTo>
                                  <a:pt x="8356" y="4401058"/>
                                </a:lnTo>
                                <a:lnTo>
                                  <a:pt x="28130" y="4438053"/>
                                </a:lnTo>
                                <a:lnTo>
                                  <a:pt x="57759" y="4467682"/>
                                </a:lnTo>
                                <a:lnTo>
                                  <a:pt x="94754" y="4487456"/>
                                </a:lnTo>
                                <a:lnTo>
                                  <a:pt x="135864" y="4495635"/>
                                </a:lnTo>
                                <a:lnTo>
                                  <a:pt x="142875" y="4495800"/>
                                </a:lnTo>
                                <a:lnTo>
                                  <a:pt x="4767834" y="4495800"/>
                                </a:lnTo>
                                <a:lnTo>
                                  <a:pt x="4767834" y="4210050"/>
                                </a:lnTo>
                                <a:close/>
                              </a:path>
                              <a:path w="4768215" h="4495800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59B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8816" id="docshapegroup1" coordorigin="0,0" coordsize="11919,16860">
                <v:shape style="position:absolute;left:0;top:4080;width:4275;height:12780" id="docshape2" coordorigin="0,4080" coordsize="4275,12780" path="m4275,13080l390,13080,390,16860,4275,16860,4275,13080xm4275,4080l0,4080,0,4095,4275,4095,4275,4080xe" filled="true" fillcolor="#8259b0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8259b0" stroked="false">
                  <v:path arrowok="t"/>
                  <v:fill type="solid"/>
                </v:shape>
                <v:shape style="position:absolute;left:389;top:0;width:3885;height:13080" id="docshape4" coordorigin="390,0" coordsize="3885,13080" path="m4275,4095l390,4095,390,13080,4275,13080,4275,4095xm4275,0l390,0,390,4080,4275,4080,4275,0xe" filled="true" fillcolor="#8259b0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8259b0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4409;top:4335;width:7509;height:7080" id="docshape8" coordorigin="4410,4335" coordsize="7509,7080" path="m11918,10965l4635,10965,4624,10965,4613,10966,4602,10967,4591,10969,4580,10972,4570,10975,4559,10978,4549,10982,4539,10987,4529,10992,4519,10997,4510,11003,4501,11009,4492,11016,4484,11023,4476,11031,4468,11039,4461,11047,4454,11056,4448,11065,4442,11074,4437,11084,4432,11094,4427,11104,4423,11114,4420,11125,4417,11135,4414,11146,4412,11157,4411,11168,4410,11179,4410,11190,4410,11201,4411,11212,4412,11223,4414,11234,4417,11245,4420,11255,4423,11266,4427,11276,4432,11286,4437,11296,4442,11306,4448,11315,4454,11324,4461,11333,4468,11341,4476,11349,4484,11357,4492,11364,4501,11371,4510,11377,4519,11383,4529,11388,4539,11393,4549,11398,4559,11402,4570,11405,4580,11408,4591,11411,4602,11413,4613,11414,4624,11415,4635,11415,11918,11415,11918,10965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8259b0" stroked="false">
                  <v:path arrowok="t"/>
                  <v:fill opacity="32899f" type="solid"/>
                </v:shape>
                <v:shape style="position:absolute;left:720;top:445;width:3225;height:3200" type="#_x0000_t75" id="docshape9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b/>
          <w:color w:val="8259B0"/>
          <w:spacing w:val="-2"/>
          <w:sz w:val="20"/>
        </w:rPr>
        <w:t>EDUCATION</w:t>
      </w:r>
    </w:p>
    <w:p>
      <w:pPr>
        <w:pStyle w:val="BodyText"/>
        <w:spacing w:before="72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360" w:val="left" w:leader="none"/>
          <w:tab w:pos="4362" w:val="left" w:leader="none"/>
        </w:tabs>
        <w:spacing w:line="220" w:lineRule="auto" w:before="0" w:after="0"/>
        <w:ind w:left="4362" w:right="1646" w:hanging="298"/>
        <w:jc w:val="left"/>
        <w:rPr>
          <w:sz w:val="20"/>
        </w:rPr>
      </w:pPr>
      <w:r>
        <w:rPr>
          <w:sz w:val="20"/>
        </w:rPr>
        <w:t>Bachelor of Arts (B.A.) in Business Management</w:t>
      </w:r>
      <w:r>
        <w:rPr>
          <w:spacing w:val="80"/>
          <w:sz w:val="20"/>
        </w:rPr>
        <w:t> </w:t>
      </w:r>
      <w:r>
        <w:rPr>
          <w:sz w:val="20"/>
        </w:rPr>
        <w:t>California</w:t>
      </w:r>
      <w:r>
        <w:rPr>
          <w:spacing w:val="36"/>
          <w:sz w:val="20"/>
        </w:rPr>
        <w:t> </w:t>
      </w:r>
      <w:r>
        <w:rPr>
          <w:sz w:val="20"/>
        </w:rPr>
        <w:t>State</w:t>
      </w:r>
      <w:r>
        <w:rPr>
          <w:spacing w:val="36"/>
          <w:sz w:val="20"/>
        </w:rPr>
        <w:t> </w:t>
      </w:r>
      <w:r>
        <w:rPr>
          <w:sz w:val="20"/>
        </w:rPr>
        <w:t>University,</w:t>
      </w:r>
      <w:r>
        <w:rPr>
          <w:spacing w:val="36"/>
          <w:sz w:val="20"/>
        </w:rPr>
        <w:t> </w:t>
      </w:r>
      <w:r>
        <w:rPr>
          <w:sz w:val="20"/>
        </w:rPr>
        <w:t>Sacramento,</w:t>
      </w:r>
      <w:r>
        <w:rPr>
          <w:spacing w:val="36"/>
          <w:sz w:val="20"/>
        </w:rPr>
        <w:t> </w:t>
      </w:r>
      <w:r>
        <w:rPr>
          <w:sz w:val="20"/>
        </w:rPr>
        <w:t>CA</w:t>
      </w:r>
      <w:r>
        <w:rPr>
          <w:spacing w:val="29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9"/>
          <w:position w:val="2"/>
          <w:sz w:val="20"/>
        </w:rPr>
        <w:t> </w:t>
      </w:r>
      <w:r>
        <w:rPr>
          <w:sz w:val="20"/>
        </w:rPr>
        <w:t>May</w:t>
      </w:r>
      <w:r>
        <w:rPr>
          <w:spacing w:val="36"/>
          <w:sz w:val="20"/>
        </w:rPr>
        <w:t> </w:t>
      </w:r>
      <w:r>
        <w:rPr>
          <w:sz w:val="20"/>
        </w:rPr>
        <w:t>2011</w:t>
      </w:r>
    </w:p>
    <w:sectPr>
      <w:type w:val="continuous"/>
      <w:pgSz w:w="11920" w:h="16860"/>
      <w:pgMar w:top="88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6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7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"/>
      <w:ind w:left="40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2026-02-13T11:53:22Z</dcterms:created>
  <dcterms:modified xsi:type="dcterms:W3CDTF">2026-02-13T11:53:22Z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