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2"/>
        </w:rPr>
        <w:t>Shawn</w:t>
      </w:r>
      <w:r>
        <w:rPr>
          <w:color w:val="FFFFFF"/>
          <w:spacing w:val="-41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</w:pPr>
      <w:r>
        <w:rPr>
          <w:color w:val="FFFFFF"/>
        </w:rPr>
        <w:t>Student</w:t>
      </w:r>
      <w:r>
        <w:rPr>
          <w:color w:val="FFFFFF"/>
          <w:spacing w:val="-5"/>
        </w:rPr>
        <w:t> </w:t>
      </w:r>
      <w:r>
        <w:rPr>
          <w:color w:val="FFFFFF"/>
        </w:rPr>
        <w:t>Housing</w:t>
      </w:r>
      <w:r>
        <w:rPr>
          <w:color w:val="FFFFFF"/>
          <w:spacing w:val="-4"/>
        </w:rPr>
        <w:t> </w:t>
      </w:r>
      <w:r>
        <w:rPr>
          <w:color w:val="FFFFFF"/>
        </w:rPr>
        <w:t>Property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97"/>
        <w:rPr>
          <w:rFonts w:ascii="Verdana"/>
          <w:b/>
        </w:rPr>
      </w:pPr>
    </w:p>
    <w:p>
      <w:pPr>
        <w:pStyle w:val="BodyText"/>
        <w:spacing w:line="292" w:lineRule="auto"/>
        <w:ind w:left="4238"/>
        <w:jc w:val="center"/>
      </w:pPr>
      <w:r>
        <w:rPr>
          <w:w w:val="105"/>
        </w:rPr>
        <w:t>Student</w:t>
      </w:r>
      <w:r>
        <w:rPr>
          <w:spacing w:val="40"/>
          <w:w w:val="105"/>
        </w:rPr>
        <w:t> </w:t>
      </w:r>
      <w:r>
        <w:rPr>
          <w:w w:val="105"/>
        </w:rPr>
        <w:t>Housing</w:t>
      </w:r>
      <w:r>
        <w:rPr>
          <w:spacing w:val="40"/>
          <w:w w:val="105"/>
        </w:rPr>
        <w:t> </w:t>
      </w:r>
      <w:r>
        <w:rPr>
          <w:w w:val="105"/>
        </w:rPr>
        <w:t>Property</w:t>
      </w:r>
      <w:r>
        <w:rPr>
          <w:spacing w:val="34"/>
          <w:w w:val="105"/>
        </w:rPr>
        <w:t> </w:t>
      </w:r>
      <w:r>
        <w:rPr>
          <w:w w:val="105"/>
        </w:rPr>
        <w:t>Manager with</w:t>
      </w:r>
      <w:r>
        <w:rPr>
          <w:spacing w:val="40"/>
          <w:w w:val="105"/>
        </w:rPr>
        <w:t> </w:t>
      </w:r>
      <w:r>
        <w:rPr>
          <w:w w:val="105"/>
        </w:rPr>
        <w:t>strong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high-turnover leasing environments</w:t>
      </w:r>
    </w:p>
    <w:p>
      <w:pPr>
        <w:pStyle w:val="BodyText"/>
        <w:spacing w:line="292" w:lineRule="auto" w:before="120"/>
        <w:ind w:left="4238" w:right="1"/>
        <w:jc w:val="center"/>
      </w:pPr>
      <w:r>
        <w:rPr>
          <w:w w:val="105"/>
        </w:rPr>
        <w:t>5+ years managing student apartment communities. Adept at handling large</w:t>
      </w:r>
      <w:r>
        <w:rPr>
          <w:spacing w:val="40"/>
          <w:w w:val="105"/>
        </w:rPr>
        <w:t> </w:t>
      </w:r>
      <w:r>
        <w:rPr>
          <w:w w:val="105"/>
        </w:rPr>
        <w:t>tenant turnover cycles, move-in/move-out coordination, and outreach to local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universities.</w:t>
      </w:r>
    </w:p>
    <w:p>
      <w:pPr>
        <w:pStyle w:val="BodyText"/>
        <w:spacing w:before="17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283" w:right="425"/>
        </w:sectPr>
      </w:pPr>
    </w:p>
    <w:p>
      <w:pPr>
        <w:pStyle w:val="BodyText"/>
        <w:spacing w:before="129"/>
        <w:rPr>
          <w:sz w:val="15"/>
        </w:rPr>
      </w:pPr>
    </w:p>
    <w:p>
      <w:pPr>
        <w:spacing w:before="0"/>
        <w:ind w:left="127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C36531"/>
          <w:spacing w:val="-2"/>
          <w:sz w:val="15"/>
        </w:rPr>
        <w:t>PERSONAL</w:t>
      </w:r>
      <w:r>
        <w:rPr>
          <w:rFonts w:ascii="Verdana"/>
          <w:b/>
          <w:color w:val="C36531"/>
          <w:spacing w:val="-10"/>
          <w:sz w:val="15"/>
        </w:rPr>
        <w:t> </w:t>
      </w:r>
      <w:r>
        <w:rPr>
          <w:rFonts w:ascii="Verdana"/>
          <w:b/>
          <w:color w:val="C36531"/>
          <w:spacing w:val="-2"/>
          <w:sz w:val="15"/>
        </w:rPr>
        <w:t>INFORMATION</w:t>
      </w: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spacing w:before="5"/>
        <w:rPr>
          <w:rFonts w:ascii="Verdana"/>
          <w:b/>
          <w:sz w:val="15"/>
        </w:rPr>
      </w:pPr>
    </w:p>
    <w:p>
      <w:pPr>
        <w:pStyle w:val="BodyText"/>
        <w:ind w:left="64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32"/>
      </w:pPr>
    </w:p>
    <w:p>
      <w:pPr>
        <w:pStyle w:val="BodyText"/>
        <w:spacing w:line="516" w:lineRule="auto"/>
        <w:ind w:left="647" w:right="8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spacing w:before="155"/>
        <w:ind w:left="127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C36531"/>
          <w:spacing w:val="-2"/>
          <w:sz w:val="15"/>
        </w:rPr>
        <w:t>KEY</w:t>
      </w:r>
      <w:r>
        <w:rPr>
          <w:rFonts w:ascii="Verdana"/>
          <w:b/>
          <w:color w:val="C36531"/>
          <w:spacing w:val="-10"/>
          <w:sz w:val="15"/>
        </w:rPr>
        <w:t> </w:t>
      </w:r>
      <w:r>
        <w:rPr>
          <w:rFonts w:ascii="Verdana"/>
          <w:b/>
          <w:color w:val="C36531"/>
          <w:spacing w:val="-2"/>
          <w:sz w:val="15"/>
        </w:rPr>
        <w:t>SKILLS</w:t>
      </w:r>
    </w:p>
    <w:p>
      <w:pPr>
        <w:pStyle w:val="BodyText"/>
        <w:spacing w:before="127"/>
        <w:rPr>
          <w:rFonts w:ascii="Verdana"/>
          <w:b/>
          <w:sz w:val="15"/>
        </w:rPr>
      </w:pPr>
    </w:p>
    <w:p>
      <w:pPr>
        <w:pStyle w:val="BodyText"/>
        <w:spacing w:line="398" w:lineRule="auto"/>
        <w:ind w:left="424" w:right="38"/>
      </w:pPr>
      <w:r>
        <w:rPr>
          <w:w w:val="105"/>
        </w:rPr>
        <w:t>Academic leasing cycles Campus partnerships Emergency</w:t>
      </w:r>
      <w:r>
        <w:rPr>
          <w:spacing w:val="63"/>
          <w:w w:val="105"/>
        </w:rPr>
        <w:t> </w:t>
      </w:r>
      <w:r>
        <w:rPr>
          <w:w w:val="105"/>
        </w:rPr>
        <w:t>response</w:t>
      </w:r>
      <w:r>
        <w:rPr>
          <w:spacing w:val="80"/>
          <w:w w:val="105"/>
        </w:rPr>
        <w:t> </w:t>
      </w:r>
      <w:r>
        <w:rPr>
          <w:w w:val="105"/>
        </w:rPr>
        <w:t>Move-in coordination Roommate matching Summer turnover planning Unit inspections</w:t>
      </w:r>
    </w:p>
    <w:p>
      <w:pPr>
        <w:spacing w:before="93"/>
        <w:ind w:left="127" w:right="0" w:firstLine="0"/>
        <w:jc w:val="left"/>
        <w:rPr>
          <w:rFonts w:ascii="Verdana"/>
          <w:b/>
          <w:sz w:val="15"/>
        </w:rPr>
      </w:pPr>
      <w:r>
        <w:rPr/>
        <w:br w:type="column"/>
      </w:r>
      <w:r>
        <w:rPr>
          <w:rFonts w:ascii="Verdana"/>
          <w:b/>
          <w:color w:val="C36531"/>
          <w:spacing w:val="2"/>
          <w:w w:val="90"/>
          <w:sz w:val="15"/>
        </w:rPr>
        <w:t>PROFESSIONAL</w:t>
      </w:r>
      <w:r>
        <w:rPr>
          <w:rFonts w:ascii="Verdana"/>
          <w:b/>
          <w:color w:val="C36531"/>
          <w:spacing w:val="44"/>
          <w:sz w:val="15"/>
        </w:rPr>
        <w:t> </w:t>
      </w:r>
      <w:r>
        <w:rPr>
          <w:rFonts w:ascii="Verdana"/>
          <w:b/>
          <w:color w:val="C36531"/>
          <w:spacing w:val="-2"/>
          <w:sz w:val="15"/>
        </w:rPr>
        <w:t>EXPERIENCE</w:t>
      </w:r>
    </w:p>
    <w:p>
      <w:pPr>
        <w:pStyle w:val="BodyText"/>
        <w:spacing w:before="22"/>
        <w:rPr>
          <w:rFonts w:ascii="Verdana"/>
          <w:b/>
          <w:sz w:val="15"/>
        </w:rPr>
      </w:pPr>
    </w:p>
    <w:p>
      <w:pPr>
        <w:pStyle w:val="BodyText"/>
        <w:spacing w:line="292" w:lineRule="auto" w:before="1"/>
        <w:ind w:left="684" w:right="1590"/>
      </w:pPr>
      <w:r>
        <w:rPr>
          <w:w w:val="105"/>
        </w:rPr>
        <w:t>Property Manager, Campus Living Co., Ann Arbor, MI April 2020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Present</w:t>
      </w:r>
    </w:p>
    <w:p>
      <w:pPr>
        <w:pStyle w:val="BodyText"/>
        <w:spacing w:line="292" w:lineRule="auto" w:before="180"/>
        <w:ind w:left="963" w:right="298"/>
      </w:pPr>
      <w:r>
        <w:rPr>
          <w:w w:val="105"/>
        </w:rPr>
        <w:t>Managed</w:t>
      </w:r>
      <w:r>
        <w:rPr>
          <w:spacing w:val="37"/>
          <w:w w:val="105"/>
        </w:rPr>
        <w:t> </w:t>
      </w:r>
      <w:r>
        <w:rPr>
          <w:w w:val="105"/>
        </w:rPr>
        <w:t>180-bed</w:t>
      </w:r>
      <w:r>
        <w:rPr>
          <w:spacing w:val="37"/>
          <w:w w:val="105"/>
        </w:rPr>
        <w:t> </w:t>
      </w:r>
      <w:r>
        <w:rPr>
          <w:w w:val="105"/>
        </w:rPr>
        <w:t>student</w:t>
      </w:r>
      <w:r>
        <w:rPr>
          <w:spacing w:val="37"/>
          <w:w w:val="105"/>
        </w:rPr>
        <w:t> </w:t>
      </w:r>
      <w:r>
        <w:rPr>
          <w:w w:val="105"/>
        </w:rPr>
        <w:t>housing</w:t>
      </w:r>
      <w:r>
        <w:rPr>
          <w:spacing w:val="37"/>
          <w:w w:val="105"/>
        </w:rPr>
        <w:t> </w:t>
      </w:r>
      <w:r>
        <w:rPr>
          <w:w w:val="105"/>
        </w:rPr>
        <w:t>property near the</w:t>
      </w:r>
      <w:r>
        <w:rPr>
          <w:spacing w:val="37"/>
          <w:w w:val="105"/>
        </w:rPr>
        <w:t> </w:t>
      </w:r>
      <w:r>
        <w:rPr>
          <w:w w:val="105"/>
        </w:rPr>
        <w:t>University of </w:t>
      </w:r>
      <w:r>
        <w:rPr>
          <w:spacing w:val="-2"/>
          <w:w w:val="105"/>
        </w:rPr>
        <w:t>Michigan</w:t>
      </w:r>
    </w:p>
    <w:p>
      <w:pPr>
        <w:pStyle w:val="BodyText"/>
        <w:spacing w:line="292" w:lineRule="auto" w:before="90"/>
        <w:ind w:left="963" w:right="89"/>
      </w:pPr>
      <w:r>
        <w:rPr>
          <w:w w:val="110"/>
        </w:rPr>
        <w:t>Reduced lease gaps during the summer</w:t>
      </w:r>
      <w:r>
        <w:rPr>
          <w:spacing w:val="-1"/>
          <w:w w:val="110"/>
        </w:rPr>
        <w:t> </w:t>
      </w:r>
      <w:r>
        <w:rPr>
          <w:w w:val="110"/>
        </w:rPr>
        <w:t>months by</w:t>
      </w:r>
      <w:r>
        <w:rPr>
          <w:spacing w:val="-2"/>
          <w:w w:val="110"/>
        </w:rPr>
        <w:t> </w:t>
      </w:r>
      <w:r>
        <w:rPr>
          <w:w w:val="110"/>
        </w:rPr>
        <w:t>22%</w:t>
      </w:r>
      <w:r>
        <w:rPr>
          <w:spacing w:val="-2"/>
          <w:w w:val="110"/>
        </w:rPr>
        <w:t> </w:t>
      </w:r>
      <w:r>
        <w:rPr>
          <w:w w:val="110"/>
        </w:rPr>
        <w:t>with the early renewal program</w:t>
      </w:r>
    </w:p>
    <w:p>
      <w:pPr>
        <w:pStyle w:val="BodyText"/>
        <w:spacing w:line="292" w:lineRule="auto" w:before="90"/>
        <w:ind w:left="963" w:right="298"/>
      </w:pPr>
      <w:r>
        <w:rPr/>
        <w:t>Supervised</w:t>
      </w:r>
      <w:r>
        <w:rPr>
          <w:spacing w:val="40"/>
        </w:rPr>
        <w:t> </w:t>
      </w:r>
      <w:r>
        <w:rPr/>
        <w:t>annual</w:t>
      </w:r>
      <w:r>
        <w:rPr>
          <w:spacing w:val="38"/>
        </w:rPr>
        <w:t> </w:t>
      </w:r>
      <w:r>
        <w:rPr/>
        <w:t>turnover</w:t>
      </w:r>
      <w:r>
        <w:rPr>
          <w:spacing w:val="39"/>
        </w:rPr>
        <w:t> </w:t>
      </w:r>
      <w:r>
        <w:rPr/>
        <w:t>cleaning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repairs</w:t>
      </w:r>
      <w:r>
        <w:rPr>
          <w:spacing w:val="40"/>
        </w:rPr>
        <w:t> </w:t>
      </w:r>
      <w:r>
        <w:rPr/>
        <w:t>under</w:t>
      </w:r>
      <w:r>
        <w:rPr>
          <w:spacing w:val="39"/>
        </w:rPr>
        <w:t> </w:t>
      </w:r>
      <w:r>
        <w:rPr/>
        <w:t>a</w:t>
      </w:r>
      <w:r>
        <w:rPr>
          <w:spacing w:val="40"/>
        </w:rPr>
        <w:t> </w:t>
      </w:r>
      <w:r>
        <w:rPr/>
        <w:t>tight</w:t>
      </w:r>
      <w:r>
        <w:rPr>
          <w:spacing w:val="40"/>
        </w:rPr>
        <w:t> </w:t>
      </w:r>
      <w:r>
        <w:rPr/>
        <w:t>3-</w:t>
      </w:r>
      <w:r>
        <w:rPr>
          <w:w w:val="110"/>
        </w:rPr>
        <w:t>week timeline</w:t>
      </w:r>
    </w:p>
    <w:p>
      <w:pPr>
        <w:pStyle w:val="BodyText"/>
        <w:spacing w:line="292" w:lineRule="auto" w:before="180"/>
        <w:ind w:left="684" w:right="569"/>
      </w:pPr>
      <w:r>
        <w:rPr>
          <w:w w:val="110"/>
        </w:rPr>
        <w:t>Leasing</w:t>
      </w:r>
      <w:r>
        <w:rPr>
          <w:spacing w:val="-8"/>
          <w:w w:val="110"/>
        </w:rPr>
        <w:t> </w:t>
      </w:r>
      <w:r>
        <w:rPr>
          <w:w w:val="110"/>
        </w:rPr>
        <w:t>Agent,</w:t>
      </w:r>
      <w:r>
        <w:rPr>
          <w:spacing w:val="-3"/>
          <w:w w:val="110"/>
        </w:rPr>
        <w:t> </w:t>
      </w:r>
      <w:r>
        <w:rPr>
          <w:w w:val="110"/>
        </w:rPr>
        <w:t>University</w:t>
      </w:r>
      <w:r>
        <w:rPr>
          <w:spacing w:val="-8"/>
          <w:w w:val="110"/>
        </w:rPr>
        <w:t> </w:t>
      </w:r>
      <w:r>
        <w:rPr>
          <w:w w:val="110"/>
        </w:rPr>
        <w:t>Heights</w:t>
      </w:r>
      <w:r>
        <w:rPr>
          <w:spacing w:val="-3"/>
          <w:w w:val="110"/>
        </w:rPr>
        <w:t> </w:t>
      </w:r>
      <w:r>
        <w:rPr>
          <w:w w:val="110"/>
        </w:rPr>
        <w:t>Management,</w:t>
      </w:r>
      <w:r>
        <w:rPr>
          <w:spacing w:val="-8"/>
          <w:w w:val="110"/>
        </w:rPr>
        <w:t> </w:t>
      </w:r>
      <w:r>
        <w:rPr>
          <w:w w:val="110"/>
        </w:rPr>
        <w:t>Ann</w:t>
      </w:r>
      <w:r>
        <w:rPr>
          <w:spacing w:val="-8"/>
          <w:w w:val="110"/>
        </w:rPr>
        <w:t> </w:t>
      </w:r>
      <w:r>
        <w:rPr>
          <w:w w:val="110"/>
        </w:rPr>
        <w:t>Arbor,</w:t>
      </w:r>
      <w:r>
        <w:rPr>
          <w:spacing w:val="-3"/>
          <w:w w:val="110"/>
        </w:rPr>
        <w:t> </w:t>
      </w:r>
      <w:r>
        <w:rPr>
          <w:w w:val="110"/>
        </w:rPr>
        <w:t>MI June 2018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March 2020</w:t>
      </w:r>
    </w:p>
    <w:p>
      <w:pPr>
        <w:pStyle w:val="BodyText"/>
        <w:spacing w:line="276" w:lineRule="auto" w:before="195"/>
        <w:ind w:left="963" w:right="298"/>
      </w:pPr>
      <w:r>
        <w:rPr>
          <w:w w:val="110"/>
        </w:rPr>
        <w:t>Conducted tours and signed leases</w:t>
      </w:r>
      <w:r>
        <w:rPr>
          <w:spacing w:val="-3"/>
          <w:w w:val="110"/>
        </w:rPr>
        <w:t> </w:t>
      </w:r>
      <w:r>
        <w:rPr>
          <w:w w:val="110"/>
        </w:rPr>
        <w:t>with over</w:t>
      </w:r>
      <w:r>
        <w:rPr>
          <w:spacing w:val="-2"/>
          <w:w w:val="110"/>
        </w:rPr>
        <w:t> </w:t>
      </w:r>
      <w:r>
        <w:rPr>
          <w:w w:val="110"/>
        </w:rPr>
        <w:t>250 students per </w:t>
      </w:r>
      <w:r>
        <w:rPr>
          <w:spacing w:val="-4"/>
          <w:w w:val="110"/>
        </w:rPr>
        <w:t>year</w:t>
      </w:r>
    </w:p>
    <w:p>
      <w:pPr>
        <w:pStyle w:val="BodyText"/>
        <w:spacing w:before="119"/>
        <w:ind w:left="963"/>
      </w:pPr>
      <w:r>
        <w:rPr>
          <w:w w:val="110"/>
        </w:rPr>
        <w:t>Handled</w:t>
      </w:r>
      <w:r>
        <w:rPr>
          <w:spacing w:val="6"/>
          <w:w w:val="110"/>
        </w:rPr>
        <w:t> </w:t>
      </w:r>
      <w:r>
        <w:rPr>
          <w:w w:val="110"/>
        </w:rPr>
        <w:t>roommate</w:t>
      </w:r>
      <w:r>
        <w:rPr>
          <w:spacing w:val="7"/>
          <w:w w:val="110"/>
        </w:rPr>
        <w:t> </w:t>
      </w:r>
      <w:r>
        <w:rPr>
          <w:w w:val="110"/>
        </w:rPr>
        <w:t>requests</w:t>
      </w:r>
      <w:r>
        <w:rPr>
          <w:spacing w:val="7"/>
          <w:w w:val="110"/>
        </w:rPr>
        <w:t> </w:t>
      </w:r>
      <w:r>
        <w:rPr>
          <w:w w:val="110"/>
        </w:rPr>
        <w:t>and</w:t>
      </w:r>
      <w:r>
        <w:rPr>
          <w:spacing w:val="7"/>
          <w:w w:val="110"/>
        </w:rPr>
        <w:t> </w:t>
      </w:r>
      <w:r>
        <w:rPr>
          <w:w w:val="110"/>
        </w:rPr>
        <w:t>resolved</w:t>
      </w:r>
      <w:r>
        <w:rPr>
          <w:spacing w:val="7"/>
          <w:w w:val="110"/>
        </w:rPr>
        <w:t> </w:t>
      </w:r>
      <w:r>
        <w:rPr>
          <w:spacing w:val="-2"/>
          <w:w w:val="110"/>
        </w:rPr>
        <w:t>conflicts</w:t>
      </w:r>
    </w:p>
    <w:p>
      <w:pPr>
        <w:pStyle w:val="BodyText"/>
        <w:spacing w:after="0"/>
        <w:sectPr>
          <w:type w:val="continuous"/>
          <w:pgSz w:w="11920" w:h="16860"/>
          <w:pgMar w:top="900" w:bottom="280" w:left="283" w:right="425"/>
          <w:cols w:num="2" w:equalWidth="0">
            <w:col w:w="2838" w:space="1273"/>
            <w:col w:w="7101"/>
          </w:cols>
        </w:sectPr>
      </w:pPr>
    </w:p>
    <w:p>
      <w:pPr>
        <w:pStyle w:val="BodyText"/>
        <w:spacing w:before="25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000612"/>
                                </a:moveTo>
                                <a:lnTo>
                                  <a:pt x="0" y="50006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0006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19412"/>
                                </a:moveTo>
                                <a:lnTo>
                                  <a:pt x="0" y="3019412"/>
                                </a:lnTo>
                                <a:lnTo>
                                  <a:pt x="0" y="4733912"/>
                                </a:lnTo>
                                <a:lnTo>
                                  <a:pt x="2581262" y="4733912"/>
                                </a:lnTo>
                                <a:lnTo>
                                  <a:pt x="2581262" y="3019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848224"/>
                            <a:ext cx="47625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62075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3912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3912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6484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333749"/>
                            <a:ext cx="21907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51460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2514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2487447"/>
                                </a:moveTo>
                                <a:lnTo>
                                  <a:pt x="198615" y="246697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71450" y="2487447"/>
                                </a:lnTo>
                                <a:lnTo>
                                  <a:pt x="171450" y="2491016"/>
                                </a:lnTo>
                                <a:lnTo>
                                  <a:pt x="171450" y="2494140"/>
                                </a:lnTo>
                                <a:lnTo>
                                  <a:pt x="191922" y="2514600"/>
                                </a:lnTo>
                                <a:lnTo>
                                  <a:pt x="198615" y="2514600"/>
                                </a:lnTo>
                                <a:lnTo>
                                  <a:pt x="219075" y="2494140"/>
                                </a:lnTo>
                                <a:lnTo>
                                  <a:pt x="219075" y="2487447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0;top:2610;width:4065;height:14250" id="docshape2" coordorigin="0,2610" coordsize="4065,14250" path="m4065,10485l0,10485,0,16860,4065,16860,4065,10485xm4065,7365l0,7365,0,10065,4065,10065,4065,7365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c36531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6;top:6405;width:315;height:317" type="#_x0000_t75" id="docshape11" stroked="false">
                  <v:imagedata r:id="rId9" o:title=""/>
                </v:shape>
                <v:rect style="position:absolute;left:0;top:6945;width:4245;height:420" id="docshape12" filled="true" fillcolor="#f2f2f2" stroked="false">
                  <v:fill type="solid"/>
                </v:rect>
                <v:shape style="position:absolute;left:0;top:6945;width:4245;height:420" id="docshape13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4" coordorigin="4065,7350" coordsize="180,315" path="m4065,7665l4065,7350,4245,7350,4065,7665xe" filled="true" fillcolor="#999999" stroked="false">
                  <v:path arrowok="t"/>
                  <v:fill type="solid"/>
                </v:shape>
                <v:shape style="position:absolute;left:404;top:7635;width:75;height:2145" id="docshape15" coordorigin="405,7635" coordsize="75,2145" path="m480,9737l479,9732,475,9723,473,9719,466,9712,462,9710,453,9706,448,9705,437,9705,432,9706,423,9710,419,9712,412,9719,410,9723,406,9732,405,9737,405,9743,405,9748,406,9753,410,9762,412,9766,419,9773,423,9775,432,9779,437,9780,448,9780,453,9779,462,9775,466,9773,473,9766,475,9762,479,9753,480,9748,480,9737xm480,9392l479,9387,475,9378,473,9374,466,9367,462,9365,453,9361,448,9360,437,9360,432,9361,423,9365,419,9367,412,9374,410,9378,406,9387,405,9392,405,9398,405,9403,406,9408,410,9417,412,9421,419,9428,423,9430,432,9434,437,9435,448,9435,453,9434,462,9430,466,9428,473,9421,475,9417,479,9408,480,9403,480,9392xm480,9047l479,9042,475,9033,473,9029,466,9022,462,9020,453,9016,448,9015,437,9015,432,9016,423,9020,419,9022,412,9029,410,9033,406,9042,405,9047,405,9053,405,9058,406,9063,410,9072,412,9076,419,9083,423,9085,432,9089,437,9090,448,9090,453,9089,462,9085,466,9083,473,9076,475,9072,479,9063,480,9058,480,9047xm480,8702l479,8697,475,8688,473,8684,466,8677,462,8675,453,8671,448,8670,437,8670,432,8671,423,8675,419,8677,412,8684,410,8688,406,8697,405,8702,405,8708,405,8713,406,8718,410,8727,412,8731,419,8738,423,8740,432,8744,437,8745,448,8745,453,8744,462,8740,466,8738,473,8731,475,8727,479,8718,480,8713,480,8702xm480,8357l479,8352,475,8343,473,8339,466,8332,462,8330,453,8326,448,8325,437,8325,432,8326,423,8330,419,8332,412,8339,410,8343,406,8352,405,8357,405,8363,405,8368,406,8373,410,8382,412,8386,419,8393,423,8395,432,8399,437,8400,448,8400,453,8399,462,8395,466,8393,473,8386,475,8382,479,8373,480,8368,480,8357xm480,8012l479,8007,475,7998,473,7994,466,7987,462,7985,453,7981,448,7980,437,7980,432,7981,423,7985,419,7987,412,7994,410,7998,406,8007,405,8012,405,8018,405,8023,406,8028,410,8037,412,8041,419,8048,423,8050,432,8054,437,8055,448,8055,453,8054,462,8050,466,8048,473,8041,475,8037,479,8028,480,8023,480,8012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e" filled="true" fillcolor="#000000" stroked="false">
                  <v:path arrowok="t"/>
                  <v:fill type="solid"/>
                </v:shape>
                <v:rect style="position:absolute;left:0;top:10065;width:4245;height:420" id="docshape16" filled="true" fillcolor="#f2f2f2" stroked="false">
                  <v:fill type="solid"/>
                </v:rect>
                <v:shape style="position:absolute;left:0;top:10065;width:4245;height:420" id="docshape17" coordorigin="0,10065" coordsize="4245,420" path="m4245,10065l4230,10065,0,10065,0,10080,4230,10080,4230,10470,0,10470,0,10485,4230,10485,4245,10485,4245,10065xe" filled="true" fillcolor="#000000" stroked="false">
                  <v:path arrowok="t"/>
                  <v:fill opacity="16960f" type="solid"/>
                </v:shape>
                <v:shape style="position:absolute;left:4065;top:10470;width:180;height:315" id="docshape18" coordorigin="4065,10470" coordsize="180,315" path="m4065,10785l4065,10470,4245,10470,4065,10785xe" filled="true" fillcolor="#999999" stroked="false">
                  <v:path arrowok="t"/>
                  <v:fill type="solid"/>
                </v:shape>
                <v:shape style="position:absolute;left:4784;top:5250;width:345;height:3960" id="docshape19" coordorigin="4785,5250" coordsize="345,3960" path="m4860,7877l4859,7872,4855,7863,4853,7859,4846,7852,4842,7850,4833,7846,4828,7845,4817,7845,4812,7846,4803,7850,4799,7852,4792,7859,4790,7863,4786,7872,4785,7877,4785,7883,4785,7888,4786,7893,4790,7902,4792,7906,4799,7913,4803,7915,4812,7919,4817,7920,4828,7920,4833,7919,4842,7915,4846,7913,4853,7906,4855,7902,4859,7893,4860,7888,4860,7877xm4860,5282l4859,5277,4855,5268,4853,5264,4846,5257,4842,5255,4833,5251,4828,5250,4817,5250,4812,5251,4803,5255,4799,5257,4792,5264,4790,5268,4786,5277,4785,5282,4785,5288,4785,5293,4786,5298,4790,5307,4792,5311,4799,5318,4803,5320,4812,5324,4817,5325,4828,5325,4833,5324,4842,5320,4846,5318,4853,5311,4855,5307,4859,5298,4860,5293,4860,5282xm5130,9167l5129,9162,5125,9153,5123,9149,5116,9142,5112,9140,5103,9136,5098,9135,5087,9135,5082,9136,5073,9140,5069,9142,5062,9149,5060,9153,5056,9162,5055,9167,5055,9173,5055,9178,5056,9183,5060,9192,5062,9196,5069,9203,5073,9205,5082,9209,5087,9210,5098,9210,5103,9209,5112,9205,5116,9203,5123,9196,5125,9192,5129,9183,5130,9178,5130,9167xm5130,8567l5129,8562,5125,8553,5123,8549,5116,8542,5112,8540,5103,8536,5098,8535,5087,8535,5082,8536,5073,8540,5069,8542,5062,8549,5060,8553,5056,8562,5055,8567,5055,8573,5055,8578,5056,8583,5060,8592,5062,8596,5069,8603,5073,8605,5082,8609,5087,8610,5098,8610,5103,8609,5112,8605,5116,8603,5123,8596,5125,8592,5129,8583,5130,8578,5130,8567xm5130,7187l5129,7182,5125,7173,5123,7169,5116,7162,5112,7160,5103,7156,5098,7155,5087,7155,5082,7156,5073,7160,5069,7162,5062,7169,5060,7173,5056,7182,5055,7187,5055,7193,5055,7198,5056,7203,5060,7212,5062,7216,5069,7223,5073,7225,5082,7229,5087,7230,5098,7230,5103,7229,5112,7225,5116,7223,5123,7216,5125,7212,5129,7203,5130,7198,5130,7187xm5130,6587l5129,6582,5125,6573,5123,6569,5116,6562,5112,6560,5103,6556,5098,6555,5087,6555,5082,6556,5073,6560,5069,6562,5062,6569,5060,6573,5056,6582,5055,6587,5055,6593,5055,6598,5056,6603,5060,6612,5062,6616,5069,6623,5073,6625,5082,6629,5087,6630,5098,6630,5103,6629,5112,6625,5116,6623,5123,6616,5125,6612,5129,6603,5130,6598,5130,6587xm5130,5987l5129,5982,5125,5973,5123,5969,5116,5962,5112,5960,5103,5956,5098,5955,5087,5955,5082,5956,5073,5960,5069,5962,5062,5969,5060,5973,5056,5982,5055,5987,5055,5993,5055,5998,5056,6003,5060,6012,5062,6016,5069,6023,5073,6025,5082,6029,5087,6030,5098,6030,5103,6029,5112,6025,5116,6023,5123,6016,5125,6012,5129,6003,5130,5998,5130,59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7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C36531"/>
          <w:spacing w:val="-2"/>
          <w:sz w:val="15"/>
        </w:rPr>
        <w:t>EDUCATION</w:t>
      </w:r>
    </w:p>
    <w:p>
      <w:pPr>
        <w:pStyle w:val="BodyText"/>
        <w:spacing w:before="106"/>
        <w:rPr>
          <w:rFonts w:ascii="Verdana"/>
          <w:b/>
        </w:rPr>
      </w:pPr>
    </w:p>
    <w:p>
      <w:pPr>
        <w:pStyle w:val="BodyText"/>
        <w:spacing w:line="276" w:lineRule="auto"/>
        <w:ind w:left="127" w:right="7836"/>
      </w:pPr>
      <w:r>
        <w:rPr/>
        <w:t>Bachelor of Science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Hospitality and </w:t>
      </w:r>
      <w:r>
        <w:rPr>
          <w:w w:val="110"/>
        </w:rPr>
        <w:t>Facility</w:t>
      </w:r>
      <w:r>
        <w:rPr>
          <w:spacing w:val="-4"/>
          <w:w w:val="110"/>
        </w:rPr>
        <w:t> </w:t>
      </w:r>
      <w:r>
        <w:rPr>
          <w:w w:val="110"/>
        </w:rPr>
        <w:t>Management</w:t>
      </w:r>
    </w:p>
    <w:p>
      <w:pPr>
        <w:pStyle w:val="BodyText"/>
        <w:spacing w:line="292" w:lineRule="auto" w:before="14"/>
        <w:ind w:left="127" w:right="7836"/>
      </w:pPr>
      <w:r>
        <w:rPr/>
        <w:t>Eastern Michigan University </w:t>
      </w:r>
      <w:r>
        <w:rPr>
          <w:w w:val="85"/>
        </w:rPr>
        <w:t>| </w:t>
      </w:r>
      <w:r>
        <w:rPr/>
        <w:t>Graduated: May 2018</w:t>
      </w:r>
    </w:p>
    <w:sectPr>
      <w:type w:val="continuous"/>
      <w:pgSz w:w="11920" w:h="16860"/>
      <w:pgMar w:top="90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8"/>
      <w:ind w:left="3772"/>
      <w:outlineLvl w:val="1"/>
    </w:pPr>
    <w:rPr>
      <w:rFonts w:ascii="Verdana" w:hAnsi="Verdana" w:eastAsia="Verdana" w:cs="Verdana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7"/>
      <w:ind w:left="3772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2026-02-15T11:57:00Z</dcterms:created>
  <dcterms:modified xsi:type="dcterms:W3CDTF">2026-02-15T11:57:00Z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