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523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Avery</w:t>
      </w:r>
      <w:r>
        <w:rPr>
          <w:rFonts w:ascii="Arial"/>
          <w:b/>
          <w:color w:val="FFFFFF"/>
          <w:spacing w:val="70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Harris</w:t>
      </w:r>
    </w:p>
    <w:p>
      <w:pPr>
        <w:pStyle w:val="Heading1"/>
      </w:pPr>
      <w:r>
        <w:rPr>
          <w:color w:val="FFFFFF"/>
        </w:rPr>
        <w:t>Data</w:t>
      </w:r>
      <w:r>
        <w:rPr>
          <w:color w:val="FFFFFF"/>
          <w:spacing w:val="10"/>
        </w:rPr>
        <w:t> </w:t>
      </w:r>
      <w:r>
        <w:rPr>
          <w:color w:val="FFFFFF"/>
        </w:rPr>
        <w:t>Entry</w:t>
      </w:r>
      <w:r>
        <w:rPr>
          <w:color w:val="FFFFFF"/>
          <w:spacing w:val="11"/>
        </w:rPr>
        <w:t> </w:t>
      </w:r>
      <w:r>
        <w:rPr>
          <w:color w:val="FFFFFF"/>
          <w:spacing w:val="-2"/>
        </w:rPr>
        <w:t>Coordinator</w:t>
      </w:r>
    </w:p>
    <w:p>
      <w:pPr>
        <w:spacing w:line="259" w:lineRule="auto" w:before="183"/>
        <w:ind w:left="523" w:right="295" w:firstLine="0"/>
        <w:jc w:val="left"/>
        <w:rPr>
          <w:sz w:val="16"/>
        </w:rPr>
      </w:pPr>
      <w:r>
        <w:rPr>
          <w:color w:val="FFFFFF"/>
          <w:w w:val="125"/>
          <w:sz w:val="16"/>
        </w:rPr>
        <w:t>Detail-focused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Data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Entry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Coordinator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7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managing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centralized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input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operations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across healthcare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nonprofit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environments.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coordinating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cross-team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requests,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enforcing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data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integrity,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 improving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turnaround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time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through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template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optimization.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41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2"/>
        <w:spacing w:line="261" w:lineRule="auto" w:before="146"/>
      </w:pPr>
      <w:r>
        <w:rPr>
          <w:color w:val="FFFFFF"/>
          <w:spacing w:val="-2"/>
        </w:rPr>
        <w:t>PERSONAL INFORMATION</w:t>
      </w:r>
    </w:p>
    <w:p>
      <w:pPr>
        <w:pStyle w:val="BodyText"/>
        <w:spacing w:before="31"/>
        <w:ind w:left="0"/>
        <w:rPr>
          <w:rFonts w:ascii="Arial"/>
          <w:b/>
          <w:sz w:val="24"/>
        </w:rPr>
      </w:pPr>
    </w:p>
    <w:p>
      <w:pPr>
        <w:pStyle w:val="BodyText"/>
        <w:ind w:left="876"/>
      </w:pPr>
      <w:r>
        <w:rPr>
          <w:color w:val="FFFFFF"/>
          <w:w w:val="130"/>
        </w:rPr>
        <w:t>(000)</w:t>
      </w:r>
      <w:r>
        <w:rPr>
          <w:color w:val="FFFFFF"/>
          <w:spacing w:val="31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Heading2"/>
        <w:spacing w:before="101"/>
      </w:pPr>
      <w:r>
        <w:rPr>
          <w:b w:val="0"/>
        </w:rPr>
        <w:br w:type="column"/>
      </w:r>
      <w:r>
        <w:rPr>
          <w:color w:val="4D5278"/>
          <w:spacing w:val="-2"/>
        </w:rPr>
        <w:t>PROFESSIONAL</w:t>
      </w:r>
      <w:r>
        <w:rPr>
          <w:color w:val="4D5278"/>
          <w:spacing w:val="-11"/>
        </w:rPr>
        <w:t> </w:t>
      </w:r>
      <w:r>
        <w:rPr>
          <w:color w:val="4D5278"/>
          <w:spacing w:val="-2"/>
        </w:rPr>
        <w:t>EXPERIENCE</w:t>
      </w:r>
    </w:p>
    <w:p>
      <w:pPr>
        <w:pStyle w:val="BodyText"/>
        <w:spacing w:line="242" w:lineRule="auto" w:before="230"/>
        <w:ind w:left="114"/>
      </w:pPr>
      <w:r>
        <w:rPr>
          <w:w w:val="120"/>
        </w:rPr>
        <w:t>DATA</w:t>
      </w:r>
      <w:r>
        <w:rPr>
          <w:spacing w:val="40"/>
          <w:w w:val="120"/>
        </w:rPr>
        <w:t> </w:t>
      </w:r>
      <w:r>
        <w:rPr>
          <w:w w:val="120"/>
        </w:rPr>
        <w:t>ENTRY</w:t>
      </w:r>
      <w:r>
        <w:rPr>
          <w:spacing w:val="40"/>
          <w:w w:val="120"/>
        </w:rPr>
        <w:t> </w:t>
      </w:r>
      <w:r>
        <w:rPr>
          <w:w w:val="120"/>
        </w:rPr>
        <w:t>COORDINATOR</w:t>
      </w:r>
      <w:r>
        <w:rPr>
          <w:spacing w:val="63"/>
          <w:w w:val="120"/>
        </w:rPr>
        <w:t> </w:t>
      </w:r>
      <w:r>
        <w:rPr/>
        <w:t>|</w:t>
      </w:r>
      <w:r>
        <w:rPr>
          <w:spacing w:val="65"/>
          <w:w w:val="120"/>
        </w:rPr>
        <w:t> </w:t>
      </w:r>
      <w:r>
        <w:rPr>
          <w:w w:val="120"/>
        </w:rPr>
        <w:t>NORTH</w:t>
      </w:r>
      <w:r>
        <w:rPr>
          <w:spacing w:val="40"/>
          <w:w w:val="120"/>
        </w:rPr>
        <w:t> </w:t>
      </w:r>
      <w:r>
        <w:rPr>
          <w:w w:val="120"/>
        </w:rPr>
        <w:t>GEORGIA</w:t>
      </w:r>
      <w:r>
        <w:rPr>
          <w:spacing w:val="40"/>
          <w:w w:val="120"/>
        </w:rPr>
        <w:t> </w:t>
      </w:r>
      <w:r>
        <w:rPr>
          <w:w w:val="120"/>
        </w:rPr>
        <w:t>COMMUNITY</w:t>
      </w:r>
      <w:r>
        <w:rPr>
          <w:spacing w:val="40"/>
          <w:w w:val="120"/>
        </w:rPr>
        <w:t> </w:t>
      </w:r>
      <w:r>
        <w:rPr>
          <w:w w:val="120"/>
        </w:rPr>
        <w:t>HEALTH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ATLANTA, GA</w:t>
      </w:r>
    </w:p>
    <w:p>
      <w:pPr>
        <w:pStyle w:val="BodyText"/>
        <w:spacing w:before="4"/>
        <w:ind w:left="114"/>
      </w:pPr>
      <w:r>
        <w:rPr>
          <w:w w:val="125"/>
        </w:rPr>
        <w:t>JUNE</w:t>
      </w:r>
      <w:r>
        <w:rPr>
          <w:spacing w:val="2"/>
          <w:w w:val="125"/>
        </w:rPr>
        <w:t> </w:t>
      </w:r>
      <w:r>
        <w:rPr>
          <w:w w:val="125"/>
        </w:rPr>
        <w:t>2019</w:t>
      </w:r>
      <w:r>
        <w:rPr>
          <w:spacing w:val="2"/>
          <w:w w:val="125"/>
        </w:rPr>
        <w:t> </w:t>
      </w:r>
      <w:r>
        <w:rPr>
          <w:w w:val="125"/>
        </w:rPr>
        <w:t>–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441" w:space="1316"/>
            <w:col w:w="7455"/>
          </w:cols>
        </w:sectPr>
      </w:pPr>
    </w:p>
    <w:p>
      <w:pPr>
        <w:pStyle w:val="BodyText"/>
        <w:spacing w:before="85"/>
        <w:ind w:left="0"/>
      </w:pPr>
    </w:p>
    <w:p>
      <w:pPr>
        <w:pStyle w:val="BodyText"/>
        <w:spacing w:line="573" w:lineRule="auto"/>
        <w:ind w:left="876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Atlanta, GA 30303</w:t>
      </w:r>
    </w:p>
    <w:p>
      <w:pPr>
        <w:pStyle w:val="Heading2"/>
        <w:spacing w:before="111"/>
      </w:pPr>
      <w:r>
        <w:rPr>
          <w:color w:val="FFFFFF"/>
          <w:spacing w:val="-2"/>
        </w:rPr>
        <w:t>KEY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1" w:lineRule="auto" w:before="152" w:after="0"/>
        <w:ind w:left="411" w:right="149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Oversees intake of 7,000+ patient registration records monthly,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coordinating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updates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departments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zero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HIPAA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violations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16" w:lineRule="auto" w:before="41" w:after="0"/>
        <w:ind w:left="411" w:right="296" w:hanging="298"/>
        <w:jc w:val="left"/>
        <w:rPr>
          <w:sz w:val="18"/>
        </w:rPr>
      </w:pPr>
      <w:r>
        <w:rPr>
          <w:w w:val="125"/>
          <w:sz w:val="18"/>
        </w:rPr>
        <w:t>Standardized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request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forms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five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clinics,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delays and duplicate entries by over 40%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1" w:lineRule="auto" w:before="52" w:after="0"/>
        <w:ind w:left="411" w:right="40" w:hanging="298"/>
        <w:jc w:val="left"/>
        <w:rPr>
          <w:sz w:val="18"/>
        </w:rPr>
      </w:pPr>
      <w:r>
        <w:rPr>
          <w:w w:val="125"/>
          <w:sz w:val="18"/>
        </w:rPr>
        <w:t>Partnered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introduce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shared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tracking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dashboards,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increasing request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visibility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missed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updates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943" w:space="1055"/>
            <w:col w:w="7214"/>
          </w:cols>
        </w:sectPr>
      </w:pPr>
    </w:p>
    <w:p>
      <w:pPr>
        <w:pStyle w:val="BodyText"/>
        <w:spacing w:before="11"/>
        <w:ind w:left="0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1" w:lineRule="auto" w:before="137" w:after="0"/>
        <w:ind w:left="727" w:right="38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spacing w:val="-2"/>
          <w:w w:val="125"/>
          <w:sz w:val="18"/>
        </w:rPr>
        <w:t>Cross-department coordination</w:t>
      </w:r>
    </w:p>
    <w:p>
      <w:pPr>
        <w:pStyle w:val="BodyText"/>
        <w:spacing w:line="242" w:lineRule="auto" w:before="157"/>
        <w:ind w:left="430" w:right="395"/>
      </w:pPr>
      <w:r>
        <w:rPr/>
        <w:br w:type="column"/>
      </w:r>
      <w:r>
        <w:rPr>
          <w:w w:val="120"/>
        </w:rPr>
        <w:t>DATA</w:t>
      </w:r>
      <w:r>
        <w:rPr>
          <w:spacing w:val="40"/>
          <w:w w:val="120"/>
        </w:rPr>
        <w:t> </w:t>
      </w:r>
      <w:r>
        <w:rPr>
          <w:w w:val="120"/>
        </w:rPr>
        <w:t>ENTRY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SOUTHERN</w:t>
      </w:r>
      <w:r>
        <w:rPr>
          <w:spacing w:val="40"/>
          <w:w w:val="120"/>
        </w:rPr>
        <w:t> </w:t>
      </w:r>
      <w:r>
        <w:rPr>
          <w:w w:val="120"/>
        </w:rPr>
        <w:t>IMPACT</w:t>
      </w:r>
      <w:r>
        <w:rPr>
          <w:spacing w:val="40"/>
          <w:w w:val="120"/>
        </w:rPr>
        <w:t> </w:t>
      </w:r>
      <w:r>
        <w:rPr>
          <w:w w:val="120"/>
        </w:rPr>
        <w:t>NETWORK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ATLANTA,</w:t>
      </w:r>
      <w:r>
        <w:rPr>
          <w:spacing w:val="40"/>
          <w:w w:val="120"/>
        </w:rPr>
        <w:t> </w:t>
      </w:r>
      <w:r>
        <w:rPr>
          <w:w w:val="120"/>
        </w:rPr>
        <w:t>GA</w:t>
      </w:r>
      <w:r>
        <w:rPr>
          <w:spacing w:val="40"/>
          <w:w w:val="120"/>
        </w:rPr>
        <w:t> </w:t>
      </w:r>
      <w:r>
        <w:rPr>
          <w:w w:val="120"/>
        </w:rPr>
        <w:t>JULY 2016 – MAY 2019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580" w:bottom="280" w:left="425" w:right="283"/>
          <w:cols w:num="2" w:equalWidth="0">
            <w:col w:w="2537" w:space="903"/>
            <w:col w:w="7772"/>
          </w:cols>
        </w:sectPr>
      </w:pP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1" w:lineRule="auto" w:before="56" w:after="0"/>
        <w:ind w:left="727" w:right="600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30"/>
          <w:sz w:val="18"/>
        </w:rPr>
        <w:t>Data intake and </w:t>
      </w:r>
      <w:r>
        <w:rPr>
          <w:color w:val="FFFFFF"/>
          <w:spacing w:val="-2"/>
          <w:w w:val="130"/>
          <w:sz w:val="18"/>
        </w:rPr>
        <w:t>formatting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36" w:lineRule="exact" w:before="30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30"/>
          <w:sz w:val="18"/>
        </w:rPr>
        <w:t>Excel</w:t>
      </w:r>
      <w:r>
        <w:rPr>
          <w:color w:val="FFFFFF"/>
          <w:spacing w:val="11"/>
          <w:w w:val="130"/>
          <w:sz w:val="18"/>
        </w:rPr>
        <w:t> </w:t>
      </w:r>
      <w:r>
        <w:rPr>
          <w:color w:val="FFFFFF"/>
          <w:w w:val="130"/>
          <w:sz w:val="18"/>
        </w:rPr>
        <w:t>and</w:t>
      </w:r>
      <w:r>
        <w:rPr>
          <w:color w:val="FFFFFF"/>
          <w:spacing w:val="11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Smartsheet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1" w:lineRule="auto" w:before="21" w:after="0"/>
        <w:ind w:left="727" w:right="464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spacing w:val="-2"/>
          <w:w w:val="130"/>
          <w:sz w:val="18"/>
        </w:rPr>
        <w:t>HIPAA-compliant processing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1" w:lineRule="auto" w:before="71" w:after="0"/>
        <w:ind w:left="727" w:right="853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25"/>
          <w:sz w:val="18"/>
        </w:rPr>
        <w:t>Intake form </w:t>
      </w:r>
      <w:r>
        <w:rPr>
          <w:color w:val="FFFFFF"/>
          <w:spacing w:val="-2"/>
          <w:w w:val="12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1" w:lineRule="auto" w:before="131" w:after="0"/>
        <w:ind w:left="727" w:right="37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Managed grant application entry and compliance data for over 120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partner organizations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1" w:lineRule="auto" w:before="56" w:after="0"/>
        <w:ind w:left="727" w:right="369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Audited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monthly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program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reports,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reconciling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inconsistencies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that prevented $38,000 in grant payout delays</w:t>
      </w: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16" w:lineRule="auto" w:before="41" w:after="0"/>
        <w:ind w:left="727" w:right="627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Trained 10+ interns on consistent formatting and data validation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practices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871" w:space="812"/>
            <w:col w:w="7529"/>
          </w:cols>
        </w:sectPr>
      </w:pPr>
    </w:p>
    <w:p>
      <w:pPr>
        <w:pStyle w:val="ListParagraph"/>
        <w:numPr>
          <w:ilvl w:val="1"/>
          <w:numId w:val="1"/>
        </w:numPr>
        <w:tabs>
          <w:tab w:pos="725" w:val="left" w:leader="none"/>
          <w:tab w:pos="727" w:val="left" w:leader="none"/>
        </w:tabs>
        <w:spacing w:line="201" w:lineRule="auto" w:before="56" w:after="0"/>
        <w:ind w:left="727" w:right="38" w:hanging="298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25"/>
          <w:sz w:val="18"/>
        </w:rPr>
        <w:t>Internal request </w:t>
      </w:r>
      <w:r>
        <w:rPr>
          <w:color w:val="FFFFFF"/>
          <w:spacing w:val="-2"/>
          <w:w w:val="130"/>
          <w:sz w:val="18"/>
        </w:rPr>
        <w:t>tracking</w:t>
      </w:r>
    </w:p>
    <w:p>
      <w:pPr>
        <w:pStyle w:val="Heading2"/>
        <w:spacing w:before="139"/>
        <w:ind w:left="430"/>
      </w:pPr>
      <w:r>
        <w:rPr>
          <w:b w:val="0"/>
        </w:rPr>
        <w:br w:type="column"/>
      </w:r>
      <w:r>
        <w:rPr>
          <w:color w:val="4D5278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311" w:space="1130"/>
            <w:col w:w="7771"/>
          </w:cols>
        </w:sectPr>
      </w:pP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240" w:lineRule="auto" w:before="29" w:after="0"/>
        <w:ind w:left="726" w:right="0" w:hanging="296"/>
        <w:jc w:val="left"/>
        <w:rPr>
          <w:rFonts w:ascii="Arial" w:hAnsi="Arial"/>
          <w:color w:val="FFFFFF"/>
          <w:position w:val="-2"/>
          <w:sz w:val="31"/>
        </w:rPr>
      </w:pPr>
      <w:r>
        <w:rPr>
          <w:color w:val="FFFFFF"/>
          <w:w w:val="125"/>
          <w:sz w:val="18"/>
        </w:rPr>
        <w:t>Quality</w:t>
      </w:r>
      <w:r>
        <w:rPr>
          <w:color w:val="FFFFFF"/>
          <w:spacing w:val="27"/>
          <w:w w:val="125"/>
          <w:sz w:val="18"/>
        </w:rPr>
        <w:t> </w:t>
      </w:r>
      <w:r>
        <w:rPr>
          <w:color w:val="FFFFFF"/>
          <w:spacing w:val="-2"/>
          <w:w w:val="125"/>
          <w:sz w:val="18"/>
        </w:rPr>
        <w:t>assurance</w:t>
      </w:r>
    </w:p>
    <w:p>
      <w:pPr>
        <w:pStyle w:val="ListParagraph"/>
        <w:numPr>
          <w:ilvl w:val="1"/>
          <w:numId w:val="1"/>
        </w:numPr>
        <w:tabs>
          <w:tab w:pos="726" w:val="left" w:leader="none"/>
        </w:tabs>
        <w:spacing w:line="336" w:lineRule="exact" w:before="0" w:after="0"/>
        <w:ind w:left="72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8"/>
        </w:rPr>
        <w:t>Bachelor</w:t>
      </w:r>
      <w:r>
        <w:rPr>
          <w:spacing w:val="33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35"/>
          <w:w w:val="120"/>
          <w:sz w:val="18"/>
        </w:rPr>
        <w:t> </w:t>
      </w:r>
      <w:r>
        <w:rPr>
          <w:w w:val="120"/>
          <w:sz w:val="18"/>
        </w:rPr>
        <w:t>Arts</w:t>
      </w:r>
      <w:r>
        <w:rPr>
          <w:spacing w:val="35"/>
          <w:w w:val="120"/>
          <w:sz w:val="18"/>
        </w:rPr>
        <w:t> </w:t>
      </w:r>
      <w:r>
        <w:rPr>
          <w:w w:val="120"/>
          <w:sz w:val="18"/>
        </w:rPr>
        <w:t>(B.A.)</w:t>
      </w:r>
      <w:r>
        <w:rPr>
          <w:spacing w:val="35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36"/>
          <w:w w:val="120"/>
          <w:sz w:val="18"/>
        </w:rPr>
        <w:t> </w:t>
      </w:r>
      <w:r>
        <w:rPr>
          <w:spacing w:val="-2"/>
          <w:w w:val="120"/>
          <w:sz w:val="18"/>
        </w:rPr>
        <w:t>Sociology</w:t>
      </w:r>
    </w:p>
    <w:p>
      <w:pPr>
        <w:pStyle w:val="BodyText"/>
        <w:spacing w:line="200" w:lineRule="exact"/>
      </w:pPr>
      <w:r>
        <w:rPr>
          <w:w w:val="115"/>
        </w:rPr>
        <w:t>Georgia</w:t>
      </w:r>
      <w:r>
        <w:rPr>
          <w:spacing w:val="54"/>
          <w:w w:val="115"/>
        </w:rPr>
        <w:t> </w:t>
      </w:r>
      <w:r>
        <w:rPr>
          <w:w w:val="115"/>
        </w:rPr>
        <w:t>State</w:t>
      </w:r>
      <w:r>
        <w:rPr>
          <w:spacing w:val="54"/>
          <w:w w:val="115"/>
        </w:rPr>
        <w:t> </w:t>
      </w:r>
      <w:r>
        <w:rPr>
          <w:w w:val="115"/>
        </w:rPr>
        <w:t>University,</w:t>
      </w:r>
      <w:r>
        <w:rPr>
          <w:spacing w:val="54"/>
          <w:w w:val="115"/>
        </w:rPr>
        <w:t> </w:t>
      </w:r>
      <w:r>
        <w:rPr>
          <w:w w:val="115"/>
        </w:rPr>
        <w:t>Atlanta,</w:t>
      </w:r>
      <w:r>
        <w:rPr>
          <w:spacing w:val="54"/>
          <w:w w:val="115"/>
        </w:rPr>
        <w:t> </w:t>
      </w:r>
      <w:r>
        <w:rPr>
          <w:w w:val="115"/>
        </w:rPr>
        <w:t>GA</w:t>
      </w:r>
      <w:r>
        <w:rPr>
          <w:spacing w:val="59"/>
          <w:w w:val="115"/>
        </w:rPr>
        <w:t> </w:t>
      </w:r>
      <w:r>
        <w:rPr/>
        <w:t>|</w:t>
      </w:r>
      <w:r>
        <w:rPr>
          <w:spacing w:val="62"/>
          <w:w w:val="115"/>
        </w:rPr>
        <w:t> </w:t>
      </w:r>
      <w:r>
        <w:rPr>
          <w:w w:val="115"/>
        </w:rPr>
        <w:t>May</w:t>
      </w:r>
      <w:r>
        <w:rPr>
          <w:spacing w:val="54"/>
          <w:w w:val="115"/>
        </w:rPr>
        <w:t> </w:t>
      </w:r>
      <w:r>
        <w:rPr>
          <w:spacing w:val="-4"/>
          <w:w w:val="115"/>
        </w:rPr>
        <w:t>2016</w:t>
      </w:r>
    </w:p>
    <w:p>
      <w:pPr>
        <w:pStyle w:val="BodyText"/>
        <w:spacing w:after="0" w:line="200" w:lineRule="exact"/>
        <w:sectPr>
          <w:type w:val="continuous"/>
          <w:pgSz w:w="11920" w:h="16860"/>
          <w:pgMar w:top="580" w:bottom="280" w:left="425" w:right="283"/>
          <w:cols w:num="2" w:equalWidth="0">
            <w:col w:w="2474" w:space="967"/>
            <w:col w:w="7771"/>
          </w:cols>
        </w:sectPr>
      </w:pPr>
    </w:p>
    <w:p>
      <w:pPr>
        <w:pStyle w:val="BodyText"/>
        <w:spacing w:before="106"/>
        <w:ind w:left="0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8010524"/>
                            <a:ext cx="2400300" cy="269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695575">
                                <a:moveTo>
                                  <a:pt x="0" y="2695574"/>
                                </a:moveTo>
                                <a:lnTo>
                                  <a:pt x="2400299" y="269557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9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09799"/>
                            <a:ext cx="2400300" cy="580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5800725">
                                <a:moveTo>
                                  <a:pt x="2400299" y="5800724"/>
                                </a:moveTo>
                                <a:lnTo>
                                  <a:pt x="0" y="580072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5800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30098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3242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6671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12" y="2352687"/>
                            <a:ext cx="4968240" cy="4791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4791075">
                                <a:moveTo>
                                  <a:pt x="4967859" y="4505312"/>
                                </a:moveTo>
                                <a:lnTo>
                                  <a:pt x="0" y="4505312"/>
                                </a:lnTo>
                                <a:lnTo>
                                  <a:pt x="0" y="4791062"/>
                                </a:lnTo>
                                <a:lnTo>
                                  <a:pt x="4967859" y="4791062"/>
                                </a:lnTo>
                                <a:lnTo>
                                  <a:pt x="4967859" y="4505312"/>
                                </a:lnTo>
                                <a:close/>
                              </a:path>
                              <a:path w="4968240" h="4791075">
                                <a:moveTo>
                                  <a:pt x="4967859" y="3657587"/>
                                </a:moveTo>
                                <a:lnTo>
                                  <a:pt x="0" y="3657587"/>
                                </a:lnTo>
                                <a:lnTo>
                                  <a:pt x="0" y="3943337"/>
                                </a:lnTo>
                                <a:lnTo>
                                  <a:pt x="4967859" y="3943337"/>
                                </a:lnTo>
                                <a:lnTo>
                                  <a:pt x="4967859" y="3657587"/>
                                </a:lnTo>
                                <a:close/>
                              </a:path>
                              <a:path w="4968240" h="479107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0"/>
                                </a:lnTo>
                                <a:lnTo>
                                  <a:pt x="4967859" y="285750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315;top:12615;width:3780;height:4245" id="docshape2" filled="true" fillcolor="#4d5278" stroked="false">
                  <v:fill type="solid"/>
                </v:rect>
                <v:rect style="position:absolute;left:0;top:0;width:11919;height:3480" id="docshape3" filled="true" fillcolor="#424242" stroked="false">
                  <v:fill type="solid"/>
                </v:rect>
                <v:rect style="position:absolute;left:315;top:3480;width:3780;height:9135" id="docshape4" filled="true" fillcolor="#4d5278" stroked="false">
                  <v:fill type="solid"/>
                </v:rect>
                <v:shape style="position:absolute;left:855;top:4740;width:255;height:255" type="#_x0000_t75" id="docshape5" stroked="false">
                  <v:imagedata r:id="rId6" o:title=""/>
                </v:shape>
                <v:shape style="position:absolute;left:855;top:5235;width:255;height:300" type="#_x0000_t75" id="docshape6" stroked="false">
                  <v:imagedata r:id="rId7" o:title=""/>
                </v:shape>
                <v:shape style="position:absolute;left:855;top:5775;width:255;height:263" type="#_x0000_t75" id="docshape7" stroked="false">
                  <v:imagedata r:id="rId8" o:title=""/>
                </v:shape>
                <v:shape style="position:absolute;left:4094;top:3705;width:7824;height:7545" id="docshape8" coordorigin="4095,3705" coordsize="7824,7545" path="m11918,10800l4095,10800,4095,11250,11918,11250,11918,10800xm11918,9465l4095,9465,4095,9915,11918,9915,11918,9465xm11918,3705l4095,3705,4095,4155,11918,4155,11918,3705xe" filled="true" fillcolor="#4d5278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0" w:right="1454"/>
        <w:jc w:val="center"/>
      </w:pPr>
      <w:r>
        <w:rPr>
          <w:color w:val="4D5278"/>
          <w:spacing w:val="-2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4166" w:val="left" w:leader="none"/>
          <w:tab w:pos="4168" w:val="left" w:leader="none"/>
        </w:tabs>
        <w:spacing w:line="201" w:lineRule="auto" w:before="165" w:after="0"/>
        <w:ind w:left="4168" w:right="726" w:hanging="298"/>
        <w:jc w:val="left"/>
        <w:rPr>
          <w:sz w:val="18"/>
        </w:rPr>
      </w:pPr>
      <w:r>
        <w:rPr>
          <w:w w:val="125"/>
          <w:sz w:val="18"/>
        </w:rPr>
        <w:t>Certified Administrative Coordinator - International Association of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Administrative Professionals (IAAP), April 2020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27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6"/>
      <w:ind w:left="52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6"/>
      <w:ind w:left="727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2026-02-12T17:08:08Z</dcterms:created>
  <dcterms:modified xsi:type="dcterms:W3CDTF">2026-02-12T17:08:08Z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