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9"/>
          <w:w w:val="125"/>
          <w:sz w:val="78"/>
        </w:rPr>
        <w:t>Shawn</w:t>
      </w:r>
      <w:r>
        <w:rPr>
          <w:rFonts w:ascii="Calibri"/>
          <w:b/>
          <w:color w:val="FFFFFF"/>
          <w:spacing w:val="51"/>
          <w:w w:val="150"/>
          <w:sz w:val="78"/>
        </w:rPr>
        <w:t> </w:t>
      </w:r>
      <w:r>
        <w:rPr>
          <w:rFonts w:ascii="Calibri"/>
          <w:color w:val="FFFFFF"/>
          <w:spacing w:val="-4"/>
          <w:w w:val="125"/>
          <w:sz w:val="78"/>
        </w:rPr>
        <w:t>White</w:t>
      </w:r>
    </w:p>
    <w:p>
      <w:pPr>
        <w:pStyle w:val="Heading1"/>
        <w:spacing w:before="113"/>
        <w:ind w:left="448"/>
      </w:pPr>
      <w:r>
        <w:rPr>
          <w:color w:val="FFFFFF"/>
          <w:w w:val="130"/>
        </w:rPr>
        <w:t>Associate </w:t>
      </w:r>
      <w:r>
        <w:rPr>
          <w:color w:val="FFFFFF"/>
          <w:spacing w:val="-2"/>
          <w:w w:val="130"/>
        </w:rPr>
        <w:t>Lawyer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Versatile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associate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lawyer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litigation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contract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5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Associate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attorney 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partners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litigation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matters.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 drafting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discovery,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comprehensive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Heading1"/>
        <w:spacing w:line="249" w:lineRule="auto"/>
        <w:ind w:right="854"/>
      </w:pPr>
      <w:r>
        <w:rPr>
          <w:color w:val="075700"/>
          <w:spacing w:val="-2"/>
          <w:w w:val="130"/>
        </w:rPr>
        <w:t>PERSONAL </w:t>
      </w:r>
      <w:r>
        <w:rPr>
          <w:color w:val="075700"/>
          <w:spacing w:val="-2"/>
          <w:w w:val="120"/>
        </w:rPr>
        <w:t>INFORMATION</w:t>
      </w:r>
    </w:p>
    <w:p>
      <w:pPr>
        <w:pStyle w:val="BodyText"/>
        <w:spacing w:before="30"/>
        <w:rPr>
          <w:rFonts w:ascii="Calibri"/>
          <w:b/>
          <w:sz w:val="26"/>
        </w:rPr>
      </w:pPr>
    </w:p>
    <w:p>
      <w:pPr>
        <w:pStyle w:val="BodyText"/>
        <w:spacing w:before="1"/>
        <w:ind w:left="802"/>
      </w:pPr>
      <w:hyperlink r:id="rId5">
        <w:r>
          <w:rPr>
            <w:color w:val="424242"/>
            <w:spacing w:val="-2"/>
          </w:rPr>
          <w:t>shawn.white@email.com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75700"/>
          <w:w w:val="130"/>
        </w:rPr>
        <w:t>PROFESSIONAL</w:t>
      </w:r>
      <w:r>
        <w:rPr>
          <w:color w:val="075700"/>
          <w:spacing w:val="56"/>
          <w:w w:val="130"/>
        </w:rPr>
        <w:t> </w:t>
      </w:r>
      <w:r>
        <w:rPr>
          <w:color w:val="075700"/>
          <w:spacing w:val="-2"/>
          <w:w w:val="130"/>
        </w:rPr>
        <w:t>EXPERIENCE</w:t>
      </w:r>
    </w:p>
    <w:p>
      <w:pPr>
        <w:pStyle w:val="BodyText"/>
        <w:spacing w:line="266" w:lineRule="auto" w:before="314"/>
        <w:ind w:left="225" w:right="732"/>
      </w:pPr>
      <w:r>
        <w:rPr>
          <w:w w:val="110"/>
        </w:rPr>
        <w:t>ASSOCIATE ATTORNEY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BRADLEY &amp; COLE LLP, DENVER, CO AUGUST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850"/>
          <w:cols w:num="2" w:equalWidth="0">
            <w:col w:w="2892" w:space="865"/>
            <w:col w:w="6888"/>
          </w:cols>
        </w:sectPr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  <w:spacing w:before="0"/>
      </w:pPr>
      <w:r>
        <w:rPr>
          <w:color w:val="075700"/>
          <w:w w:val="135"/>
        </w:rPr>
        <w:t>KEY</w:t>
      </w:r>
      <w:r>
        <w:rPr>
          <w:color w:val="075700"/>
          <w:spacing w:val="4"/>
          <w:w w:val="135"/>
        </w:rPr>
        <w:t> </w:t>
      </w:r>
      <w:r>
        <w:rPr>
          <w:color w:val="075700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97" w:after="0"/>
        <w:ind w:left="300" w:right="1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Draft pleadings, discovery responses, and trial preparation materials for complex civil cases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41" w:after="0"/>
        <w:ind w:left="300" w:right="776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opposing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counsel, contributing to a 25% reduction in case duration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37" w:lineRule="exact" w:before="32" w:after="0"/>
        <w:ind w:left="298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litigation</w:t>
      </w:r>
    </w:p>
    <w:p>
      <w:pPr>
        <w:pStyle w:val="BodyText"/>
        <w:spacing w:line="88" w:lineRule="exact"/>
        <w:ind w:left="300"/>
      </w:pPr>
      <w:r>
        <w:rPr>
          <w:spacing w:val="-2"/>
          <w:w w:val="105"/>
        </w:rPr>
        <w:t>strategy</w:t>
      </w:r>
    </w:p>
    <w:p>
      <w:pPr>
        <w:pStyle w:val="BodyText"/>
        <w:spacing w:after="0" w:line="88" w:lineRule="exact"/>
        <w:sectPr>
          <w:type w:val="continuous"/>
          <w:pgSz w:w="11920" w:h="16860"/>
          <w:pgMar w:top="540" w:bottom="280" w:left="425" w:right="850"/>
          <w:cols w:num="2" w:equalWidth="0">
            <w:col w:w="1583" w:space="2621"/>
            <w:col w:w="6441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Civil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litigation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Legal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01" w:lineRule="exact" w:before="0" w:after="0"/>
        <w:ind w:left="410" w:right="0" w:hanging="296"/>
        <w:jc w:val="left"/>
        <w:rPr>
          <w:sz w:val="18"/>
        </w:rPr>
      </w:pPr>
      <w:r>
        <w:rPr>
          <w:spacing w:val="4"/>
          <w:w w:val="105"/>
          <w:sz w:val="18"/>
        </w:rPr>
        <w:t>Document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7"/>
      </w:pPr>
    </w:p>
    <w:p>
      <w:pPr>
        <w:pStyle w:val="BodyText"/>
        <w:spacing w:line="266" w:lineRule="auto"/>
        <w:ind w:left="114" w:right="1570"/>
      </w:pPr>
      <w:r>
        <w:rPr>
          <w:w w:val="115"/>
        </w:rPr>
        <w:t>LEGAL</w:t>
      </w:r>
      <w:r>
        <w:rPr>
          <w:spacing w:val="-11"/>
          <w:w w:val="115"/>
        </w:rPr>
        <w:t> </w:t>
      </w:r>
      <w:r>
        <w:rPr>
          <w:w w:val="115"/>
        </w:rPr>
        <w:t>INTERN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CITY</w:t>
      </w:r>
      <w:r>
        <w:rPr>
          <w:spacing w:val="-18"/>
          <w:w w:val="115"/>
        </w:rPr>
        <w:t> </w:t>
      </w:r>
      <w:r>
        <w:rPr>
          <w:w w:val="115"/>
        </w:rPr>
        <w:t>ATTORNEY'S</w:t>
      </w:r>
      <w:r>
        <w:rPr>
          <w:spacing w:val="-6"/>
          <w:w w:val="115"/>
        </w:rPr>
        <w:t> </w:t>
      </w:r>
      <w:r>
        <w:rPr>
          <w:w w:val="115"/>
        </w:rPr>
        <w:t>OFFICE,</w:t>
      </w:r>
      <w:r>
        <w:rPr>
          <w:spacing w:val="-6"/>
          <w:w w:val="115"/>
        </w:rPr>
        <w:t> </w:t>
      </w:r>
      <w:r>
        <w:rPr>
          <w:w w:val="115"/>
        </w:rPr>
        <w:t>DENVER,</w:t>
      </w:r>
      <w:r>
        <w:rPr>
          <w:spacing w:val="-6"/>
          <w:w w:val="115"/>
        </w:rPr>
        <w:t> </w:t>
      </w:r>
      <w:r>
        <w:rPr>
          <w:w w:val="115"/>
        </w:rPr>
        <w:t>CO MAY 2020 </w:t>
      </w:r>
      <w:r>
        <w:rPr>
          <w:w w:val="130"/>
        </w:rPr>
        <w:t>– </w:t>
      </w:r>
      <w:r>
        <w:rPr>
          <w:w w:val="115"/>
        </w:rPr>
        <w:t>AUGUST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850"/>
          <w:cols w:num="2" w:equalWidth="0">
            <w:col w:w="2405" w:space="1464"/>
            <w:col w:w="6776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100" w:after="0"/>
        <w:ind w:left="410" w:right="0" w:hanging="296"/>
        <w:jc w:val="left"/>
        <w:rPr>
          <w:sz w:val="18"/>
        </w:rPr>
      </w:pPr>
      <w:r>
        <w:rPr>
          <w:sz w:val="18"/>
        </w:rPr>
        <w:t>Pre-trial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1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statutory research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summarized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pending cases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involving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local regulatory compliance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1906" w:space="2185"/>
            <w:col w:w="6554"/>
          </w:cols>
        </w:sectPr>
      </w:pP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10449"/>
                            <a:ext cx="2476500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95650">
                                <a:moveTo>
                                  <a:pt x="0" y="3295649"/>
                                </a:moveTo>
                                <a:lnTo>
                                  <a:pt x="2476499" y="32956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10449"/>
                            <a:ext cx="9525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95650">
                                <a:moveTo>
                                  <a:pt x="0" y="3295649"/>
                                </a:moveTo>
                                <a:lnTo>
                                  <a:pt x="9524" y="32956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91125">
                                <a:moveTo>
                                  <a:pt x="9524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91125">
                                <a:moveTo>
                                  <a:pt x="2466974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0765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543299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1670;width:3900;height:5190" id="docshape2" filled="true" fillcolor="#075700" stroked="false">
                  <v:fill opacity="32899f" type="solid"/>
                </v:rect>
                <v:rect style="position:absolute;left:3885;top:11670;width:15;height:5190" id="docshape3" filled="true" fillcolor="#000000" stroked="false">
                  <v:fill type="solid"/>
                </v:rect>
                <v:rect style="position:absolute;left:0;top:0;width:11919;height:3495" id="docshape4" filled="true" fillcolor="#075700" stroked="false">
                  <v:fill type="solid"/>
                </v:rect>
                <v:rect style="position:absolute;left:3885;top:3495;width:15;height:8175" id="docshape5" filled="true" fillcolor="#000000" stroked="false">
                  <v:fill type="solid"/>
                </v:rect>
                <v:rect style="position:absolute;left:0;top:3495;width:3885;height:8175" id="docshape6" filled="true" fillcolor="#075700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075700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075700">
                  <v:path arrowok="t"/>
                  <v:stroke dashstyle="solid"/>
                </v:shape>
                <v:shape style="position:absolute;left:692;top:4845;width:226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075700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075700">
                  <v:path arrowok="t"/>
                  <v:stroke dashstyle="solid"/>
                </v:shape>
                <v:shape style="position:absolute;left:675;top:5580;width:259;height:261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  <w:w w:val="125"/>
        </w:rPr>
        <w:t>EDUCATION</w:t>
      </w:r>
    </w:p>
    <w:p>
      <w:pPr>
        <w:pStyle w:val="BodyText"/>
        <w:spacing w:line="266" w:lineRule="auto" w:before="226"/>
        <w:ind w:left="114" w:right="8183"/>
      </w:pPr>
      <w:r>
        <w:rPr/>
        <w:t>Juris</w:t>
      </w:r>
      <w:r>
        <w:rPr>
          <w:spacing w:val="33"/>
        </w:rPr>
        <w:t> </w:t>
      </w:r>
      <w:r>
        <w:rPr/>
        <w:t>Doctor</w:t>
      </w:r>
      <w:r>
        <w:rPr>
          <w:spacing w:val="26"/>
        </w:rPr>
        <w:t> </w:t>
      </w:r>
      <w:r>
        <w:rPr/>
        <w:t>(J.D.)</w:t>
      </w:r>
      <w:r>
        <w:rPr>
          <w:spacing w:val="40"/>
        </w:rPr>
        <w:t> </w:t>
      </w:r>
      <w:r>
        <w:rPr/>
        <w:t>University of Denver Sturm College of Law </w:t>
      </w:r>
      <w:r>
        <w:rPr>
          <w:w w:val="85"/>
        </w:rPr>
        <w:t>| </w:t>
      </w:r>
      <w:r>
        <w:rPr/>
        <w:t>2021</w:t>
      </w:r>
    </w:p>
    <w:p>
      <w:pPr>
        <w:pStyle w:val="BodyText"/>
        <w:spacing w:before="70"/>
      </w:pPr>
    </w:p>
    <w:p>
      <w:pPr>
        <w:pStyle w:val="BodyText"/>
        <w:spacing w:line="266" w:lineRule="auto"/>
        <w:ind w:left="114" w:right="7588"/>
      </w:pPr>
      <w:r>
        <w:rPr/>
        <w:t>Bachelor of Arts in Philosophy</w:t>
      </w:r>
      <w:r>
        <w:rPr>
          <w:spacing w:val="40"/>
        </w:rPr>
        <w:t> </w:t>
      </w:r>
      <w:r>
        <w:rPr/>
        <w:t>University of Colorado Boulder </w:t>
      </w:r>
      <w:r>
        <w:rPr>
          <w:w w:val="85"/>
        </w:rPr>
        <w:t>|</w:t>
      </w:r>
      <w:r>
        <w:rPr>
          <w:spacing w:val="40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5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2026-02-15T18:29:06Z</dcterms:created>
  <dcterms:modified xsi:type="dcterms:W3CDTF">2026-02-15T18:29:06Z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