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31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49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43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9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43"/>
          <w:sz w:val="18"/>
        </w:rPr>
        <w:t> </w:t>
      </w:r>
      <w:r>
        <w:rPr>
          <w:color w:val="FFFFFF"/>
          <w:sz w:val="16"/>
        </w:rPr>
        <w:t>Dallas,</w:t>
      </w:r>
      <w:r>
        <w:rPr>
          <w:color w:val="FFFFFF"/>
          <w:spacing w:val="25"/>
          <w:sz w:val="16"/>
        </w:rPr>
        <w:t> </w:t>
      </w:r>
      <w:r>
        <w:rPr>
          <w:color w:val="FFFFFF"/>
          <w:sz w:val="16"/>
        </w:rPr>
        <w:t>TX</w:t>
      </w:r>
      <w:r>
        <w:rPr>
          <w:color w:val="FFFFFF"/>
          <w:spacing w:val="31"/>
          <w:sz w:val="16"/>
        </w:rPr>
        <w:t> </w:t>
      </w:r>
      <w:r>
        <w:rPr>
          <w:color w:val="FFFFFF"/>
          <w:spacing w:val="-4"/>
          <w:sz w:val="16"/>
        </w:rPr>
        <w:t>75201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w w:val="125"/>
          <w:sz w:val="63"/>
        </w:rPr>
        <w:t>Blake</w:t>
      </w:r>
      <w:r>
        <w:rPr>
          <w:rFonts w:ascii="Calibri"/>
          <w:b/>
          <w:color w:val="FFFFFF"/>
          <w:spacing w:val="-16"/>
          <w:w w:val="125"/>
          <w:sz w:val="63"/>
        </w:rPr>
        <w:t>  </w:t>
      </w:r>
      <w:r>
        <w:rPr>
          <w:rFonts w:ascii="Calibri"/>
          <w:color w:val="FFFFFF"/>
          <w:spacing w:val="9"/>
          <w:w w:val="125"/>
          <w:sz w:val="63"/>
        </w:rPr>
        <w:t>Allen</w:t>
      </w:r>
    </w:p>
    <w:p>
      <w:pPr>
        <w:pStyle w:val="Heading1"/>
      </w:pPr>
      <w:r>
        <w:rPr>
          <w:color w:val="FFFFFF"/>
          <w:w w:val="135"/>
        </w:rPr>
        <w:t>B2B</w:t>
      </w:r>
      <w:r>
        <w:rPr>
          <w:color w:val="FFFFFF"/>
          <w:spacing w:val="8"/>
          <w:w w:val="135"/>
        </w:rPr>
        <w:t> </w:t>
      </w:r>
      <w:r>
        <w:rPr>
          <w:color w:val="FFFFFF"/>
          <w:w w:val="135"/>
        </w:rPr>
        <w:t>Sales</w:t>
      </w:r>
      <w:r>
        <w:rPr>
          <w:color w:val="FFFFFF"/>
          <w:spacing w:val="8"/>
          <w:w w:val="135"/>
        </w:rPr>
        <w:t> </w:t>
      </w:r>
      <w:r>
        <w:rPr>
          <w:color w:val="FFFFFF"/>
          <w:w w:val="135"/>
        </w:rPr>
        <w:t>Executive</w:t>
      </w:r>
      <w:r>
        <w:rPr>
          <w:color w:val="FFFFFF"/>
          <w:spacing w:val="8"/>
          <w:w w:val="135"/>
        </w:rPr>
        <w:t> </w:t>
      </w:r>
      <w:r>
        <w:rPr>
          <w:color w:val="FFFFFF"/>
          <w:spacing w:val="-2"/>
          <w:w w:val="135"/>
        </w:rPr>
        <w:t>Assistant</w:t>
      </w:r>
    </w:p>
    <w:p>
      <w:pPr>
        <w:pStyle w:val="Heading2"/>
        <w:spacing w:before="146"/>
        <w:ind w:left="103"/>
      </w:pPr>
      <w:r>
        <w:rPr>
          <w:color w:val="FFFFFF"/>
        </w:rPr>
        <w:t>Executive</w:t>
      </w:r>
      <w:r>
        <w:rPr>
          <w:color w:val="FFFFFF"/>
          <w:spacing w:val="26"/>
        </w:rPr>
        <w:t> </w:t>
      </w:r>
      <w:r>
        <w:rPr>
          <w:color w:val="FFFFFF"/>
        </w:rPr>
        <w:t>Assistant</w:t>
      </w:r>
      <w:r>
        <w:rPr>
          <w:color w:val="FFFFFF"/>
          <w:spacing w:val="26"/>
        </w:rPr>
        <w:t> </w:t>
      </w:r>
      <w:r>
        <w:rPr>
          <w:color w:val="FFFFFF"/>
        </w:rPr>
        <w:t>with</w:t>
      </w:r>
      <w:r>
        <w:rPr>
          <w:color w:val="FFFFFF"/>
          <w:spacing w:val="26"/>
        </w:rPr>
        <w:t> </w:t>
      </w:r>
      <w:r>
        <w:rPr>
          <w:color w:val="FFFFFF"/>
        </w:rPr>
        <w:t>6</w:t>
      </w:r>
      <w:r>
        <w:rPr>
          <w:color w:val="FFFFFF"/>
          <w:spacing w:val="26"/>
        </w:rPr>
        <w:t> </w:t>
      </w:r>
      <w:r>
        <w:rPr>
          <w:color w:val="FFFFFF"/>
        </w:rPr>
        <w:t>years</w:t>
      </w:r>
      <w:r>
        <w:rPr>
          <w:color w:val="FFFFFF"/>
          <w:spacing w:val="26"/>
        </w:rPr>
        <w:t> </w:t>
      </w:r>
      <w:r>
        <w:rPr>
          <w:color w:val="FFFFFF"/>
        </w:rPr>
        <w:t>of</w:t>
      </w:r>
      <w:r>
        <w:rPr>
          <w:color w:val="FFFFFF"/>
          <w:spacing w:val="26"/>
        </w:rPr>
        <w:t> </w:t>
      </w:r>
      <w:r>
        <w:rPr>
          <w:color w:val="FFFFFF"/>
        </w:rPr>
        <w:t>experience</w:t>
      </w:r>
      <w:r>
        <w:rPr>
          <w:color w:val="FFFFFF"/>
          <w:spacing w:val="26"/>
        </w:rPr>
        <w:t> </w:t>
      </w:r>
      <w:r>
        <w:rPr>
          <w:color w:val="FFFFFF"/>
        </w:rPr>
        <w:t>supporting</w:t>
      </w:r>
      <w:r>
        <w:rPr>
          <w:color w:val="FFFFFF"/>
          <w:spacing w:val="26"/>
        </w:rPr>
        <w:t> </w:t>
      </w:r>
      <w:r>
        <w:rPr>
          <w:color w:val="FFFFFF"/>
        </w:rPr>
        <w:t>sales</w:t>
      </w:r>
      <w:r>
        <w:rPr>
          <w:color w:val="FFFFFF"/>
          <w:spacing w:val="26"/>
        </w:rPr>
        <w:t> </w:t>
      </w:r>
      <w:r>
        <w:rPr>
          <w:color w:val="FFFFFF"/>
        </w:rPr>
        <w:t>directors</w:t>
      </w:r>
      <w:r>
        <w:rPr>
          <w:color w:val="FFFFFF"/>
          <w:spacing w:val="26"/>
        </w:rPr>
        <w:t> </w:t>
      </w:r>
      <w:r>
        <w:rPr>
          <w:color w:val="FFFFFF"/>
        </w:rPr>
        <w:t>and</w:t>
      </w:r>
      <w:r>
        <w:rPr>
          <w:color w:val="FFFFFF"/>
          <w:spacing w:val="26"/>
        </w:rPr>
        <w:t> </w:t>
      </w:r>
      <w:r>
        <w:rPr>
          <w:color w:val="FFFFFF"/>
        </w:rPr>
        <w:t>commercial</w:t>
      </w:r>
      <w:r>
        <w:rPr>
          <w:color w:val="FFFFFF"/>
          <w:spacing w:val="26"/>
        </w:rPr>
        <w:t> </w:t>
      </w:r>
      <w:r>
        <w:rPr>
          <w:color w:val="FFFFFF"/>
        </w:rPr>
        <w:t>teams</w:t>
      </w:r>
      <w:r>
        <w:rPr>
          <w:color w:val="FFFFFF"/>
          <w:spacing w:val="26"/>
        </w:rPr>
        <w:t> </w:t>
      </w:r>
      <w:r>
        <w:rPr>
          <w:color w:val="FFFFFF"/>
        </w:rPr>
        <w:t>across</w:t>
      </w:r>
      <w:r>
        <w:rPr>
          <w:color w:val="FFFFFF"/>
          <w:spacing w:val="26"/>
        </w:rPr>
        <w:t> </w:t>
      </w:r>
      <w:r>
        <w:rPr>
          <w:color w:val="FFFFFF"/>
        </w:rPr>
        <w:t>enterprise</w:t>
      </w:r>
      <w:r>
        <w:rPr>
          <w:color w:val="FFFFFF"/>
          <w:spacing w:val="26"/>
        </w:rPr>
        <w:t> </w:t>
      </w:r>
      <w:r>
        <w:rPr>
          <w:color w:val="FFFFFF"/>
        </w:rPr>
        <w:t>B2B</w:t>
      </w:r>
      <w:r>
        <w:rPr>
          <w:color w:val="FFFFFF"/>
          <w:spacing w:val="26"/>
        </w:rPr>
        <w:t> </w:t>
      </w:r>
      <w:r>
        <w:rPr>
          <w:color w:val="FFFFFF"/>
        </w:rPr>
        <w:t>sales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cycles</w:t>
      </w:r>
    </w:p>
    <w:p>
      <w:pPr>
        <w:spacing w:before="25"/>
        <w:ind w:left="10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effective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collateral,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organizing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travel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visits,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tracking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pipeline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progress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CRM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Heading2"/>
        <w:spacing w:before="155"/>
        <w:rPr>
          <w:rFonts w:ascii="Calibri"/>
        </w:rPr>
      </w:pPr>
      <w:r>
        <w:rPr>
          <w:rFonts w:ascii="Calibri"/>
          <w:color w:val="FFFFFF"/>
          <w:spacing w:val="-2"/>
          <w:w w:val="135"/>
        </w:rPr>
        <w:t>EDUCATION</w:t>
      </w:r>
    </w:p>
    <w:p>
      <w:pPr>
        <w:spacing w:before="110"/>
        <w:ind w:left="47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615" w:space="2328"/>
            <w:col w:w="7270"/>
          </w:cols>
        </w:sectPr>
      </w:pPr>
    </w:p>
    <w:p>
      <w:pPr>
        <w:pStyle w:val="BodyText"/>
        <w:spacing w:before="60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spacing w:line="254" w:lineRule="auto" w:before="129"/>
        <w:ind w:left="10"/>
      </w:pPr>
      <w:r>
        <w:rPr/>
        <w:t>Bachelor of Science in Marketing </w:t>
      </w:r>
      <w:r>
        <w:rPr>
          <w:w w:val="85"/>
          <w:position w:val="2"/>
        </w:rPr>
        <w:t>|</w:t>
      </w:r>
      <w:r>
        <w:rPr>
          <w:position w:val="2"/>
        </w:rPr>
        <w:t> </w:t>
      </w:r>
      <w:r>
        <w:rPr/>
        <w:t>University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North</w:t>
      </w:r>
      <w:r>
        <w:rPr>
          <w:spacing w:val="-6"/>
        </w:rPr>
        <w:t> </w:t>
      </w:r>
      <w:r>
        <w:rPr/>
        <w:t>Texas,</w:t>
      </w:r>
      <w:r>
        <w:rPr>
          <w:spacing w:val="-3"/>
        </w:rPr>
        <w:t> </w:t>
      </w:r>
      <w:r>
        <w:rPr/>
        <w:t>Denton,</w:t>
      </w:r>
      <w:r>
        <w:rPr>
          <w:spacing w:val="-5"/>
        </w:rPr>
        <w:t> </w:t>
      </w:r>
      <w:r>
        <w:rPr/>
        <w:t>TX May 2017</w:t>
      </w:r>
    </w:p>
    <w:p>
      <w:pPr>
        <w:pStyle w:val="BodyText"/>
        <w:spacing w:before="97"/>
        <w:ind w:left="10"/>
      </w:pPr>
      <w:r>
        <w:rPr/>
        <w:br w:type="column"/>
      </w:r>
      <w:r>
        <w:rPr>
          <w:w w:val="105"/>
        </w:rPr>
        <w:t>Executive</w:t>
      </w:r>
      <w:r>
        <w:rPr>
          <w:spacing w:val="4"/>
          <w:w w:val="105"/>
        </w:rPr>
        <w:t> </w:t>
      </w:r>
      <w:r>
        <w:rPr>
          <w:w w:val="105"/>
        </w:rPr>
        <w:t>Assistant</w:t>
      </w:r>
      <w:r>
        <w:rPr>
          <w:spacing w:val="3"/>
          <w:w w:val="110"/>
        </w:rPr>
        <w:t> </w:t>
      </w:r>
      <w:r>
        <w:rPr>
          <w:w w:val="110"/>
        </w:rPr>
        <w:t>–</w:t>
      </w:r>
      <w:r>
        <w:rPr>
          <w:spacing w:val="3"/>
          <w:w w:val="110"/>
        </w:rPr>
        <w:t> </w:t>
      </w:r>
      <w:r>
        <w:rPr>
          <w:spacing w:val="-4"/>
          <w:w w:val="105"/>
        </w:rPr>
        <w:t>Sales</w:t>
      </w:r>
    </w:p>
    <w:p>
      <w:pPr>
        <w:pStyle w:val="BodyText"/>
        <w:spacing w:before="7"/>
        <w:ind w:left="10"/>
      </w:pPr>
      <w:r>
        <w:rPr/>
        <w:t>Velcor</w:t>
      </w:r>
      <w:r>
        <w:rPr>
          <w:spacing w:val="1"/>
        </w:rPr>
        <w:t> </w:t>
      </w:r>
      <w:r>
        <w:rPr/>
        <w:t>Solutions,</w:t>
      </w:r>
      <w:r>
        <w:rPr>
          <w:spacing w:val="3"/>
        </w:rPr>
        <w:t> </w:t>
      </w:r>
      <w:r>
        <w:rPr/>
        <w:t>Dallas,</w:t>
      </w:r>
      <w:r>
        <w:rPr>
          <w:spacing w:val="-1"/>
        </w:rPr>
        <w:t> </w:t>
      </w:r>
      <w:r>
        <w:rPr/>
        <w:t>TX,</w:t>
      </w:r>
      <w:r>
        <w:rPr>
          <w:spacing w:val="63"/>
        </w:rPr>
        <w:t> </w:t>
      </w:r>
      <w:r>
        <w:rPr>
          <w:w w:val="85"/>
          <w:position w:val="2"/>
        </w:rPr>
        <w:t>|</w:t>
      </w:r>
      <w:r>
        <w:rPr>
          <w:spacing w:val="19"/>
          <w:position w:val="2"/>
        </w:rPr>
        <w:t> </w:t>
      </w:r>
      <w:r>
        <w:rPr/>
        <w:t>September</w:t>
      </w:r>
      <w:r>
        <w:rPr>
          <w:spacing w:val="2"/>
        </w:rPr>
        <w:t> </w:t>
      </w:r>
      <w:r>
        <w:rPr/>
        <w:t>2019</w:t>
      </w:r>
      <w:r>
        <w:rPr>
          <w:spacing w:val="-21"/>
          <w:w w:val="150"/>
        </w:rPr>
        <w:t> </w:t>
      </w:r>
      <w:r>
        <w:rPr>
          <w:w w:val="150"/>
        </w:rPr>
        <w:t>–</w:t>
      </w:r>
      <w:r>
        <w:rPr>
          <w:spacing w:val="-21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584" w:space="1284"/>
            <w:col w:w="7345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1"/>
        <w:rPr>
          <w:sz w:val="16"/>
        </w:rPr>
      </w:pPr>
    </w:p>
    <w:p>
      <w:pPr>
        <w:pStyle w:val="Heading2"/>
        <w:rPr>
          <w:rFonts w:ascii="Calibri"/>
        </w:rPr>
      </w:pPr>
      <w:r>
        <w:rPr>
          <w:rFonts w:ascii="Calibri"/>
          <w:color w:val="FFFFFF"/>
          <w:w w:val="140"/>
        </w:rPr>
        <w:t>KEY</w:t>
      </w:r>
      <w:r>
        <w:rPr>
          <w:rFonts w:ascii="Calibri"/>
          <w:color w:val="FFFFFF"/>
          <w:spacing w:val="12"/>
          <w:w w:val="140"/>
        </w:rPr>
        <w:t> </w:t>
      </w:r>
      <w:r>
        <w:rPr>
          <w:rFonts w:ascii="Calibri"/>
          <w:color w:val="FFFFFF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770" w:val="left" w:leader="none"/>
          <w:tab w:pos="772" w:val="left" w:leader="none"/>
        </w:tabs>
        <w:spacing w:line="216" w:lineRule="auto" w:before="32" w:after="0"/>
        <w:ind w:left="772" w:right="121" w:hanging="298"/>
        <w:jc w:val="left"/>
        <w:rPr>
          <w:rFonts w:ascii="Arial" w:hAnsi="Arial"/>
          <w:position w:val="-10"/>
          <w:sz w:val="31"/>
        </w:rPr>
      </w:pPr>
      <w:r>
        <w:rPr/>
        <w:br w:type="column"/>
      </w:r>
      <w:r>
        <w:rPr>
          <w:sz w:val="15"/>
        </w:rPr>
        <w:t>Manages meeting schedules, travel, and client communication for three regional sales directors Assists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17"/>
          <w:sz w:val="15"/>
        </w:rPr>
        <w:t> </w:t>
      </w:r>
      <w:r>
        <w:rPr>
          <w:sz w:val="15"/>
        </w:rPr>
        <w:t>CRM</w:t>
      </w:r>
      <w:r>
        <w:rPr>
          <w:spacing w:val="17"/>
          <w:sz w:val="15"/>
        </w:rPr>
        <w:t> </w:t>
      </w:r>
      <w:r>
        <w:rPr>
          <w:sz w:val="15"/>
        </w:rPr>
        <w:t>cleanup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prepares</w:t>
      </w:r>
      <w:r>
        <w:rPr>
          <w:spacing w:val="17"/>
          <w:sz w:val="15"/>
        </w:rPr>
        <w:t> </w:t>
      </w:r>
      <w:r>
        <w:rPr>
          <w:sz w:val="15"/>
        </w:rPr>
        <w:t>weekly</w:t>
      </w:r>
      <w:r>
        <w:rPr>
          <w:spacing w:val="17"/>
          <w:sz w:val="15"/>
        </w:rPr>
        <w:t> </w:t>
      </w:r>
      <w:r>
        <w:rPr>
          <w:sz w:val="15"/>
        </w:rPr>
        <w:t>sales</w:t>
      </w:r>
      <w:r>
        <w:rPr>
          <w:spacing w:val="17"/>
          <w:sz w:val="15"/>
        </w:rPr>
        <w:t> </w:t>
      </w:r>
      <w:r>
        <w:rPr>
          <w:sz w:val="15"/>
        </w:rPr>
        <w:t>dashboards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pipeline</w:t>
      </w:r>
      <w:r>
        <w:rPr>
          <w:spacing w:val="17"/>
          <w:sz w:val="15"/>
        </w:rPr>
        <w:t> </w:t>
      </w:r>
      <w:r>
        <w:rPr>
          <w:sz w:val="15"/>
        </w:rPr>
        <w:t>review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deal</w:t>
      </w:r>
      <w:r>
        <w:rPr>
          <w:spacing w:val="17"/>
          <w:sz w:val="15"/>
        </w:rPr>
        <w:t> </w:t>
      </w:r>
      <w:r>
        <w:rPr>
          <w:sz w:val="15"/>
        </w:rPr>
        <w:t>status</w:t>
      </w:r>
    </w:p>
    <w:p>
      <w:pPr>
        <w:pStyle w:val="BodyText"/>
        <w:spacing w:before="25"/>
        <w:ind w:left="7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2905124</wp:posOffset>
                </wp:positionH>
                <wp:positionV relativeFrom="paragraph">
                  <wp:posOffset>-143213</wp:posOffset>
                </wp:positionV>
                <wp:extent cx="70485" cy="2247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8.749985pt;margin-top:-11.276685pt;width:5.55pt;height:17.7pt;mso-position-horizontal-relative:page;mso-position-vertical-relative:paragraph;z-index:-15783424" type="#_x0000_t202" id="docshape1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</w:rPr>
        <w:t>updates</w:t>
      </w:r>
    </w:p>
    <w:p>
      <w:pPr>
        <w:pStyle w:val="ListParagraph"/>
        <w:numPr>
          <w:ilvl w:val="0"/>
          <w:numId w:val="1"/>
        </w:numPr>
        <w:tabs>
          <w:tab w:pos="771" w:val="left" w:leader="none"/>
        </w:tabs>
        <w:spacing w:line="240" w:lineRule="auto" w:before="35" w:after="0"/>
        <w:ind w:left="771" w:right="0" w:hanging="296"/>
        <w:jc w:val="left"/>
        <w:rPr>
          <w:rFonts w:ascii="Arial" w:hAnsi="Arial"/>
          <w:position w:val="-8"/>
          <w:sz w:val="31"/>
        </w:rPr>
      </w:pPr>
      <w:r>
        <w:rPr>
          <w:sz w:val="15"/>
        </w:rPr>
        <w:t>Coordinates</w:t>
      </w:r>
      <w:r>
        <w:rPr>
          <w:spacing w:val="9"/>
          <w:sz w:val="15"/>
        </w:rPr>
        <w:t> </w:t>
      </w:r>
      <w:r>
        <w:rPr>
          <w:sz w:val="15"/>
        </w:rPr>
        <w:t>logistics</w:t>
      </w:r>
      <w:r>
        <w:rPr>
          <w:spacing w:val="10"/>
          <w:sz w:val="15"/>
        </w:rPr>
        <w:t> </w:t>
      </w:r>
      <w:r>
        <w:rPr>
          <w:sz w:val="15"/>
        </w:rPr>
        <w:t>for</w:t>
      </w:r>
      <w:r>
        <w:rPr>
          <w:spacing w:val="9"/>
          <w:sz w:val="15"/>
        </w:rPr>
        <w:t> </w:t>
      </w:r>
      <w:r>
        <w:rPr>
          <w:sz w:val="15"/>
        </w:rPr>
        <w:t>quarterly</w:t>
      </w:r>
      <w:r>
        <w:rPr>
          <w:spacing w:val="10"/>
          <w:sz w:val="15"/>
        </w:rPr>
        <w:t> </w:t>
      </w:r>
      <w:r>
        <w:rPr>
          <w:sz w:val="15"/>
        </w:rPr>
        <w:t>sales</w:t>
      </w:r>
      <w:r>
        <w:rPr>
          <w:spacing w:val="10"/>
          <w:sz w:val="15"/>
        </w:rPr>
        <w:t> </w:t>
      </w:r>
      <w:r>
        <w:rPr>
          <w:sz w:val="15"/>
        </w:rPr>
        <w:t>kickoffs</w:t>
      </w:r>
      <w:r>
        <w:rPr>
          <w:spacing w:val="9"/>
          <w:sz w:val="15"/>
        </w:rPr>
        <w:t> </w:t>
      </w:r>
      <w:r>
        <w:rPr>
          <w:sz w:val="15"/>
        </w:rPr>
        <w:t>and</w:t>
      </w:r>
      <w:r>
        <w:rPr>
          <w:spacing w:val="10"/>
          <w:sz w:val="15"/>
        </w:rPr>
        <w:t> </w:t>
      </w:r>
      <w:r>
        <w:rPr>
          <w:sz w:val="15"/>
        </w:rPr>
        <w:t>major</w:t>
      </w:r>
      <w:r>
        <w:rPr>
          <w:spacing w:val="10"/>
          <w:sz w:val="15"/>
        </w:rPr>
        <w:t> </w:t>
      </w:r>
      <w:r>
        <w:rPr>
          <w:sz w:val="15"/>
        </w:rPr>
        <w:t>client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presentations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8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1549" w:space="1985"/>
            <w:col w:w="7679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19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spacing w:val="-2"/>
          <w:sz w:val="15"/>
        </w:rPr>
        <w:t>Client</w:t>
      </w:r>
      <w:r>
        <w:rPr>
          <w:spacing w:val="-5"/>
          <w:sz w:val="15"/>
        </w:rPr>
        <w:t> </w:t>
      </w:r>
      <w:r>
        <w:rPr>
          <w:spacing w:val="-2"/>
          <w:sz w:val="15"/>
        </w:rPr>
        <w:t>travel</w:t>
      </w:r>
      <w:r>
        <w:rPr>
          <w:spacing w:val="-5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88" w:lineRule="exact" w:before="0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w w:val="105"/>
          <w:sz w:val="15"/>
        </w:rPr>
        <w:t>CRM</w:t>
      </w:r>
      <w:r>
        <w:rPr>
          <w:spacing w:val="20"/>
          <w:w w:val="105"/>
          <w:sz w:val="15"/>
        </w:rPr>
        <w:t> </w:t>
      </w:r>
      <w:r>
        <w:rPr>
          <w:spacing w:val="-2"/>
          <w:w w:val="105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34" w:lineRule="exact" w:before="0" w:after="0"/>
        <w:ind w:left="306" w:right="0" w:hanging="296"/>
        <w:jc w:val="left"/>
        <w:rPr>
          <w:rFonts w:ascii="Arial" w:hAnsi="Arial"/>
          <w:position w:val="-10"/>
          <w:sz w:val="31"/>
        </w:rPr>
      </w:pPr>
      <w:r>
        <w:rPr>
          <w:sz w:val="15"/>
        </w:rPr>
        <w:t>Dashboard</w:t>
      </w:r>
      <w:r>
        <w:rPr>
          <w:spacing w:val="39"/>
          <w:sz w:val="15"/>
        </w:rPr>
        <w:t> </w:t>
      </w:r>
      <w:r>
        <w:rPr>
          <w:spacing w:val="-2"/>
          <w:sz w:val="15"/>
        </w:rPr>
        <w:t>tracking</w:t>
      </w:r>
    </w:p>
    <w:p>
      <w:pPr>
        <w:pStyle w:val="BodyText"/>
        <w:spacing w:before="10"/>
      </w:pPr>
      <w:r>
        <w:rPr/>
        <w:br w:type="column"/>
      </w:r>
      <w:r>
        <w:rPr/>
      </w:r>
    </w:p>
    <w:p>
      <w:pPr>
        <w:pStyle w:val="BodyText"/>
        <w:ind w:left="10"/>
      </w:pPr>
      <w:r>
        <w:rPr/>
        <w:t>Sales</w:t>
      </w:r>
      <w:r>
        <w:rPr>
          <w:spacing w:val="19"/>
        </w:rPr>
        <w:t> </w:t>
      </w:r>
      <w:r>
        <w:rPr/>
        <w:t>Administrative</w:t>
      </w:r>
      <w:r>
        <w:rPr>
          <w:spacing w:val="19"/>
        </w:rPr>
        <w:t> </w:t>
      </w:r>
      <w:r>
        <w:rPr>
          <w:spacing w:val="-2"/>
        </w:rPr>
        <w:t>Assistant</w:t>
      </w:r>
    </w:p>
    <w:p>
      <w:pPr>
        <w:pStyle w:val="BodyText"/>
        <w:spacing w:before="22"/>
        <w:ind w:left="10"/>
      </w:pPr>
      <w:r>
        <w:rPr/>
        <w:t>PrimeEdge</w:t>
      </w:r>
      <w:r>
        <w:rPr>
          <w:spacing w:val="5"/>
        </w:rPr>
        <w:t> </w:t>
      </w:r>
      <w:r>
        <w:rPr/>
        <w:t>Technologies,</w:t>
      </w:r>
      <w:r>
        <w:rPr>
          <w:spacing w:val="9"/>
        </w:rPr>
        <w:t> </w:t>
      </w:r>
      <w:r>
        <w:rPr/>
        <w:t>Dallas,</w:t>
      </w:r>
      <w:r>
        <w:rPr>
          <w:spacing w:val="6"/>
        </w:rPr>
        <w:t> </w:t>
      </w:r>
      <w:r>
        <w:rPr/>
        <w:t>TX,</w:t>
      </w:r>
      <w:r>
        <w:rPr>
          <w:spacing w:val="77"/>
        </w:rPr>
        <w:t> </w:t>
      </w:r>
      <w:r>
        <w:rPr>
          <w:w w:val="85"/>
          <w:position w:val="2"/>
        </w:rPr>
        <w:t>|</w:t>
      </w:r>
      <w:r>
        <w:rPr>
          <w:spacing w:val="27"/>
          <w:position w:val="2"/>
        </w:rPr>
        <w:t> </w:t>
      </w:r>
      <w:r>
        <w:rPr/>
        <w:t>May</w:t>
      </w:r>
      <w:r>
        <w:rPr>
          <w:spacing w:val="8"/>
        </w:rPr>
        <w:t> </w:t>
      </w:r>
      <w:r>
        <w:rPr/>
        <w:t>2017</w:t>
      </w:r>
      <w:r>
        <w:rPr>
          <w:spacing w:val="-14"/>
          <w:w w:val="150"/>
        </w:rPr>
        <w:t> </w:t>
      </w:r>
      <w:r>
        <w:rPr>
          <w:w w:val="150"/>
        </w:rPr>
        <w:t>–</w:t>
      </w:r>
      <w:r>
        <w:rPr>
          <w:spacing w:val="-15"/>
          <w:w w:val="150"/>
        </w:rPr>
        <w:t> </w:t>
      </w:r>
      <w:r>
        <w:rPr/>
        <w:t>August</w:t>
      </w:r>
      <w:r>
        <w:rPr>
          <w:spacing w:val="8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1709" w:space="2160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8" w:lineRule="exact" w:before="0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sz w:val="15"/>
        </w:rPr>
        <w:t>Deal</w:t>
      </w:r>
      <w:r>
        <w:rPr>
          <w:spacing w:val="12"/>
          <w:sz w:val="15"/>
        </w:rPr>
        <w:t> </w:t>
      </w:r>
      <w:r>
        <w:rPr>
          <w:sz w:val="15"/>
        </w:rPr>
        <w:t>status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reporting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88" w:lineRule="exact" w:before="0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sz w:val="15"/>
        </w:rPr>
        <w:t>Meeting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planning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78" w:lineRule="exact" w:before="0" w:after="0"/>
        <w:ind w:left="306" w:right="0" w:hanging="296"/>
        <w:jc w:val="left"/>
        <w:rPr>
          <w:rFonts w:ascii="Arial" w:hAnsi="Arial"/>
          <w:position w:val="-10"/>
          <w:sz w:val="31"/>
        </w:rPr>
      </w:pPr>
      <w:r>
        <w:rPr>
          <w:sz w:val="15"/>
        </w:rPr>
        <w:t>Proposal</w:t>
      </w:r>
      <w:r>
        <w:rPr>
          <w:spacing w:val="36"/>
          <w:sz w:val="15"/>
        </w:rPr>
        <w:t> </w:t>
      </w:r>
      <w:r>
        <w:rPr>
          <w:spacing w:val="-2"/>
          <w:sz w:val="15"/>
        </w:rPr>
        <w:t>formatting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1" w:lineRule="exact" w:before="0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sz w:val="15"/>
        </w:rPr>
        <w:t>Sales</w:t>
      </w:r>
      <w:r>
        <w:rPr>
          <w:spacing w:val="19"/>
          <w:sz w:val="15"/>
        </w:rPr>
        <w:t> </w:t>
      </w:r>
      <w:r>
        <w:rPr>
          <w:sz w:val="15"/>
        </w:rPr>
        <w:t>kickoff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planning</w:t>
      </w:r>
    </w:p>
    <w:p>
      <w:pPr>
        <w:pStyle w:val="BodyText"/>
        <w:spacing w:line="268" w:lineRule="auto"/>
        <w:ind w:left="307" w:right="606"/>
      </w:pPr>
      <w:r>
        <w:rPr/>
        <w:br w:type="column"/>
      </w:r>
      <w:r>
        <w:rPr/>
        <w:t>Supported internal account managers with reporting, meeting planning, and client proposal </w:t>
      </w:r>
      <w:r>
        <w:rPr>
          <w:spacing w:val="-2"/>
        </w:rPr>
        <w:t>formatting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1" w:lineRule="exact" w:before="32" w:after="0"/>
        <w:ind w:left="306" w:right="0" w:hanging="296"/>
        <w:jc w:val="left"/>
        <w:rPr>
          <w:rFonts w:ascii="Arial" w:hAnsi="Arial"/>
          <w:position w:val="-10"/>
          <w:sz w:val="31"/>
        </w:rPr>
      </w:pPr>
      <w:r>
        <w:rPr>
          <w:rFonts w:ascii="Arial" w:hAnsi="Arial"/>
          <w:position w:val="-10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2905124</wp:posOffset>
                </wp:positionH>
                <wp:positionV relativeFrom="paragraph">
                  <wp:posOffset>-274982</wp:posOffset>
                </wp:positionV>
                <wp:extent cx="70485" cy="2247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-21.652168pt;width:5.55pt;height:17.7pt;mso-position-horizontal-relative:page;mso-position-vertical-relative:paragraph;z-index:15729664" type="#_x0000_t202" id="docshape2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5"/>
        </w:rPr>
        <w:t>Improved</w:t>
      </w:r>
      <w:r>
        <w:rPr>
          <w:spacing w:val="2"/>
          <w:sz w:val="15"/>
        </w:rPr>
        <w:t> </w:t>
      </w:r>
      <w:r>
        <w:rPr>
          <w:sz w:val="15"/>
        </w:rPr>
        <w:t>monthly</w:t>
      </w:r>
      <w:r>
        <w:rPr>
          <w:spacing w:val="3"/>
          <w:sz w:val="15"/>
        </w:rPr>
        <w:t> </w:t>
      </w:r>
      <w:r>
        <w:rPr>
          <w:sz w:val="15"/>
        </w:rPr>
        <w:t>reporting</w:t>
      </w:r>
      <w:r>
        <w:rPr>
          <w:spacing w:val="3"/>
          <w:sz w:val="15"/>
        </w:rPr>
        <w:t> </w:t>
      </w:r>
      <w:r>
        <w:rPr>
          <w:sz w:val="15"/>
        </w:rPr>
        <w:t>accuracy</w:t>
      </w:r>
      <w:r>
        <w:rPr>
          <w:spacing w:val="3"/>
          <w:sz w:val="15"/>
        </w:rPr>
        <w:t> </w:t>
      </w:r>
      <w:r>
        <w:rPr>
          <w:sz w:val="15"/>
        </w:rPr>
        <w:t>by</w:t>
      </w:r>
      <w:r>
        <w:rPr>
          <w:spacing w:val="3"/>
          <w:sz w:val="15"/>
        </w:rPr>
        <w:t> </w:t>
      </w:r>
      <w:r>
        <w:rPr>
          <w:sz w:val="15"/>
        </w:rPr>
        <w:t>introducing</w:t>
      </w:r>
      <w:r>
        <w:rPr>
          <w:spacing w:val="2"/>
          <w:sz w:val="15"/>
        </w:rPr>
        <w:t> </w:t>
      </w:r>
      <w:r>
        <w:rPr>
          <w:sz w:val="15"/>
        </w:rPr>
        <w:t>a</w:t>
      </w:r>
      <w:r>
        <w:rPr>
          <w:spacing w:val="3"/>
          <w:sz w:val="15"/>
        </w:rPr>
        <w:t> </w:t>
      </w:r>
      <w:r>
        <w:rPr>
          <w:sz w:val="15"/>
        </w:rPr>
        <w:t>standardized</w:t>
      </w:r>
      <w:r>
        <w:rPr>
          <w:spacing w:val="3"/>
          <w:sz w:val="15"/>
        </w:rPr>
        <w:t> </w:t>
      </w:r>
      <w:r>
        <w:rPr>
          <w:sz w:val="15"/>
        </w:rPr>
        <w:t>tracking</w:t>
      </w:r>
      <w:r>
        <w:rPr>
          <w:spacing w:val="3"/>
          <w:sz w:val="15"/>
        </w:rPr>
        <w:t> </w:t>
      </w:r>
      <w:r>
        <w:rPr>
          <w:sz w:val="15"/>
        </w:rPr>
        <w:t>template</w:t>
      </w:r>
      <w:r>
        <w:rPr>
          <w:spacing w:val="3"/>
          <w:sz w:val="15"/>
        </w:rPr>
        <w:t> </w:t>
      </w:r>
      <w:r>
        <w:rPr>
          <w:sz w:val="15"/>
        </w:rPr>
        <w:t>in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Excel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1" w:lineRule="exact" w:before="0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sz w:val="15"/>
        </w:rPr>
        <w:t>Scheduled</w:t>
      </w:r>
      <w:r>
        <w:rPr>
          <w:spacing w:val="12"/>
          <w:sz w:val="15"/>
        </w:rPr>
        <w:t> </w:t>
      </w:r>
      <w:r>
        <w:rPr>
          <w:sz w:val="15"/>
        </w:rPr>
        <w:t>100+</w:t>
      </w:r>
      <w:r>
        <w:rPr>
          <w:spacing w:val="12"/>
          <w:sz w:val="15"/>
        </w:rPr>
        <w:t> </w:t>
      </w:r>
      <w:r>
        <w:rPr>
          <w:sz w:val="15"/>
        </w:rPr>
        <w:t>demos</w:t>
      </w:r>
      <w:r>
        <w:rPr>
          <w:spacing w:val="12"/>
          <w:sz w:val="15"/>
        </w:rPr>
        <w:t> </w:t>
      </w:r>
      <w:r>
        <w:rPr>
          <w:sz w:val="15"/>
        </w:rPr>
        <w:t>per</w:t>
      </w:r>
      <w:r>
        <w:rPr>
          <w:spacing w:val="13"/>
          <w:sz w:val="15"/>
        </w:rPr>
        <w:t> </w:t>
      </w:r>
      <w:r>
        <w:rPr>
          <w:sz w:val="15"/>
        </w:rPr>
        <w:t>year</w:t>
      </w:r>
      <w:r>
        <w:rPr>
          <w:spacing w:val="12"/>
          <w:sz w:val="15"/>
        </w:rPr>
        <w:t> </w:t>
      </w:r>
      <w:r>
        <w:rPr>
          <w:sz w:val="15"/>
        </w:rPr>
        <w:t>with</w:t>
      </w:r>
      <w:r>
        <w:rPr>
          <w:spacing w:val="12"/>
          <w:sz w:val="15"/>
        </w:rPr>
        <w:t> </w:t>
      </w:r>
      <w:r>
        <w:rPr>
          <w:sz w:val="15"/>
        </w:rPr>
        <w:t>zero</w:t>
      </w:r>
      <w:r>
        <w:rPr>
          <w:spacing w:val="12"/>
          <w:sz w:val="15"/>
        </w:rPr>
        <w:t> </w:t>
      </w:r>
      <w:r>
        <w:rPr>
          <w:sz w:val="15"/>
        </w:rPr>
        <w:t>scheduling</w:t>
      </w:r>
      <w:r>
        <w:rPr>
          <w:spacing w:val="12"/>
          <w:sz w:val="15"/>
        </w:rPr>
        <w:t> </w:t>
      </w:r>
      <w:r>
        <w:rPr>
          <w:sz w:val="15"/>
        </w:rPr>
        <w:t>conflicts</w:t>
      </w:r>
      <w:r>
        <w:rPr>
          <w:spacing w:val="13"/>
          <w:sz w:val="15"/>
        </w:rPr>
        <w:t> </w:t>
      </w:r>
      <w:r>
        <w:rPr>
          <w:sz w:val="15"/>
        </w:rPr>
        <w:t>across</w:t>
      </w:r>
      <w:r>
        <w:rPr>
          <w:spacing w:val="12"/>
          <w:sz w:val="15"/>
        </w:rPr>
        <w:t> </w:t>
      </w:r>
      <w:r>
        <w:rPr>
          <w:sz w:val="15"/>
        </w:rPr>
        <w:t>global</w:t>
      </w:r>
      <w:r>
        <w:rPr>
          <w:spacing w:val="12"/>
          <w:sz w:val="15"/>
        </w:rPr>
        <w:t> </w:t>
      </w:r>
      <w:r>
        <w:rPr>
          <w:sz w:val="15"/>
        </w:rPr>
        <w:t>time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zones</w:t>
      </w:r>
    </w:p>
    <w:p>
      <w:pPr>
        <w:pStyle w:val="ListParagraph"/>
        <w:spacing w:after="0" w:line="311" w:lineRule="exact"/>
        <w:jc w:val="left"/>
        <w:rPr>
          <w:rFonts w:ascii="Arial" w:hAnsi="Arial"/>
          <w:position w:val="-8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1839" w:space="2160"/>
            <w:col w:w="7214"/>
          </w:cols>
        </w:sectPr>
      </w:pPr>
    </w:p>
    <w:p>
      <w:pPr>
        <w:pStyle w:val="BodyText"/>
        <w:spacing w:before="12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047887"/>
                            <a:ext cx="9525" cy="865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582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1962"/>
                                </a:lnTo>
                                <a:lnTo>
                                  <a:pt x="0" y="6048362"/>
                                </a:lnTo>
                                <a:lnTo>
                                  <a:pt x="0" y="8658200"/>
                                </a:lnTo>
                                <a:lnTo>
                                  <a:pt x="9525" y="8658200"/>
                                </a:lnTo>
                                <a:lnTo>
                                  <a:pt x="9525" y="6048362"/>
                                </a:lnTo>
                                <a:lnTo>
                                  <a:pt x="9525" y="5619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47875">
                                <a:moveTo>
                                  <a:pt x="7568183" y="2047874"/>
                                </a:moveTo>
                                <a:lnTo>
                                  <a:pt x="0" y="2047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4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028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4324" y="285750"/>
                                </a:lnTo>
                                <a:lnTo>
                                  <a:pt x="4901184" y="28575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27647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1816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71"/>
                                </a:lnTo>
                                <a:lnTo>
                                  <a:pt x="415112" y="290995"/>
                                </a:lnTo>
                                <a:lnTo>
                                  <a:pt x="416991" y="285737"/>
                                </a:lnTo>
                                <a:lnTo>
                                  <a:pt x="4901184" y="28573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52577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047874"/>
                            <a:ext cx="9525" cy="420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00525">
                                <a:moveTo>
                                  <a:pt x="9524" y="4200524"/>
                                </a:moveTo>
                                <a:lnTo>
                                  <a:pt x="0" y="4200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0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2288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276212"/>
                                </a:lnTo>
                                <a:lnTo>
                                  <a:pt x="218211" y="276212"/>
                                </a:lnTo>
                                <a:lnTo>
                                  <a:pt x="220713" y="284441"/>
                                </a:lnTo>
                                <a:lnTo>
                                  <a:pt x="237921" y="322414"/>
                                </a:lnTo>
                                <a:lnTo>
                                  <a:pt x="262204" y="356298"/>
                                </a:lnTo>
                                <a:lnTo>
                                  <a:pt x="292620" y="384797"/>
                                </a:lnTo>
                                <a:lnTo>
                                  <a:pt x="328028" y="406806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6221" y="328383"/>
                                </a:lnTo>
                                <a:lnTo>
                                  <a:pt x="624649" y="290995"/>
                                </a:lnTo>
                                <a:lnTo>
                                  <a:pt x="629488" y="276212"/>
                                </a:lnTo>
                                <a:lnTo>
                                  <a:pt x="2238362" y="27621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3050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352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266687"/>
                                </a:lnTo>
                                <a:lnTo>
                                  <a:pt x="217436" y="266687"/>
                                </a:lnTo>
                                <a:lnTo>
                                  <a:pt x="220560" y="276936"/>
                                </a:lnTo>
                                <a:lnTo>
                                  <a:pt x="237528" y="314375"/>
                                </a:lnTo>
                                <a:lnTo>
                                  <a:pt x="261467" y="347789"/>
                                </a:lnTo>
                                <a:lnTo>
                                  <a:pt x="291465" y="375881"/>
                                </a:lnTo>
                                <a:lnTo>
                                  <a:pt x="326364" y="397586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515150" y="400519"/>
                                </a:lnTo>
                                <a:lnTo>
                                  <a:pt x="550748" y="379958"/>
                                </a:lnTo>
                                <a:lnTo>
                                  <a:pt x="581647" y="352869"/>
                                </a:lnTo>
                                <a:lnTo>
                                  <a:pt x="606666" y="320255"/>
                                </a:lnTo>
                                <a:lnTo>
                                  <a:pt x="624840" y="283387"/>
                                </a:lnTo>
                                <a:lnTo>
                                  <a:pt x="630262" y="266687"/>
                                </a:lnTo>
                                <a:lnTo>
                                  <a:pt x="2238362" y="2666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4289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3" coordorigin="0,0" coordsize="11919,16860">
                <v:shape style="position:absolute;left:3734;top:3225;width:15;height:13635" id="docshape4" coordorigin="3735,3225" coordsize="15,13635" path="m3750,3225l3735,3225,3735,4110,3735,12750,3735,16860,3750,16860,3750,12750,3750,4110,3750,3225xe" filled="true" fillcolor="#000000" stroked="false">
                  <v:path arrowok="t"/>
                  <v:fill type="solid"/>
                </v:shape>
                <v:rect style="position:absolute;left:0;top:0;width:11919;height:3225" id="docshape5" filled="true" fillcolor="#424242" stroked="false">
                  <v:fill type="solid"/>
                </v:rect>
                <v:shape style="position:absolute;left:4199;top:3465;width:7719;height:660" id="docshape6" coordorigin="4200,3465" coordsize="7719,660" path="m11918,3570l4787,3570,4786,3569,4771,3554,4719,3515,4661,3486,4599,3469,4556,3465,4519,3465,4455,3473,4394,3494,4338,3527,4289,3569,4250,3621,4221,3679,4204,3741,4200,3795,4200,3806,4208,3870,4229,3931,4262,3987,4304,4036,4356,4075,4414,4104,4476,4121,4519,4125,4556,4125,4620,4117,4681,4096,4737,4063,4786,4021,4825,3969,4852,3915,11918,3915,11918,3570xe" filled="true" fillcolor="#6a0000" stroked="false">
                  <v:path arrowok="t"/>
                  <v:fill type="solid"/>
                </v:shape>
                <v:shape style="position:absolute;left:4335;top:3585;width:405;height:420" type="#_x0000_t75" id="docshape7" stroked="false">
                  <v:imagedata r:id="rId6" o:title=""/>
                </v:shape>
                <v:shape style="position:absolute;left:4199;top:8160;width:7719;height:675" id="docshape8" coordorigin="4200,8160" coordsize="7719,675" path="m11918,8280l4797,8280,4792,8274,4785,8266,4735,8222,4679,8190,4616,8169,4551,8160,4524,8160,4459,8169,4396,8190,4340,8222,4290,8266,4250,8318,4221,8377,4204,8440,4200,8500,4200,8511,4209,8576,4230,8639,4262,8695,4306,8745,4358,8785,4417,8814,4480,8831,4524,8835,4551,8835,4616,8826,4679,8805,4735,8773,4785,8729,4825,8677,4854,8618,4857,8610,11918,8610,11918,8280xe" filled="true" fillcolor="#6a0000" stroked="false">
                  <v:path arrowok="t"/>
                  <v:fill type="solid"/>
                </v:shape>
                <v:shape style="position:absolute;left:4320;top:8280;width:435;height:435" type="#_x0000_t75" id="docshape9" stroked="false">
                  <v:imagedata r:id="rId7" o:title=""/>
                </v:shape>
                <v:rect style="position:absolute;left:3735;top:3225;width:15;height:6615" id="docshape10" filled="true" fillcolor="#000000" stroked="false">
                  <v:fill type="solid"/>
                </v:rect>
                <v:shape style="position:absolute;left:0;top:3510;width:3525;height:675" id="docshape11" coordorigin="0,3510" coordsize="3525,675" path="m3525,3585l881,3585,874,3579,865,3572,809,3540,746,3519,681,3510,654,3510,589,3519,526,3540,470,3572,454,3585,0,3585,0,3945,344,3945,348,3958,375,4018,413,4071,461,4116,517,4151,578,4174,643,4184,654,4185,681,4185,746,4176,809,4155,865,4123,915,4079,955,4027,984,3968,991,3945,3525,3945,3525,3585xe" filled="true" fillcolor="#6a0000" stroked="false">
                  <v:path arrowok="t"/>
                  <v:fill type="solid"/>
                </v:shape>
                <v:shape style="position:absolute;left:450;top:3630;width:435;height:450" type="#_x0000_t75" id="docshape12" stroked="false">
                  <v:imagedata r:id="rId8" o:title=""/>
                </v:shape>
                <v:shape style="position:absolute;left:0;top:5280;width:3525;height:660" id="docshape13" coordorigin="0,5280" coordsize="3525,660" path="m3525,5355l884,5355,876,5348,867,5342,811,5309,750,5288,686,5280,649,5280,585,5288,524,5309,468,5342,451,5355,0,5355,0,5700,342,5700,347,5716,374,5775,412,5828,459,5872,514,5906,575,5929,638,5939,649,5940,686,5940,750,5932,811,5911,867,5878,916,5836,955,5784,984,5726,993,5700,3525,5700,3525,5355xe" filled="true" fillcolor="#6a0000" stroked="false">
                  <v:path arrowok="t"/>
                  <v:fill type="solid"/>
                </v:shape>
                <v:shape style="position:absolute;left:450;top:5400;width:435;height:420" type="#_x0000_t75" id="docshape14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0" w:right="849"/>
        <w:jc w:val="center"/>
        <w:rPr>
          <w:rFonts w:ascii="Calibri"/>
        </w:rPr>
      </w:pPr>
      <w:r>
        <w:rPr>
          <w:rFonts w:ascii="Calibri"/>
          <w:color w:val="FFFFFF"/>
          <w:spacing w:val="-2"/>
          <w:w w:val="135"/>
        </w:rPr>
        <w:t>CERTIFICATIONS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"/>
        <w:rPr>
          <w:rFonts w:ascii="Calibri"/>
          <w:b/>
        </w:rPr>
      </w:pP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240" w:lineRule="auto" w:before="0" w:after="0"/>
        <w:ind w:left="4174" w:right="0" w:hanging="296"/>
        <w:jc w:val="left"/>
        <w:rPr>
          <w:sz w:val="15"/>
        </w:rPr>
      </w:pPr>
      <w:r>
        <w:rPr>
          <w:sz w:val="15"/>
        </w:rPr>
        <w:t>Sales</w:t>
      </w:r>
      <w:r>
        <w:rPr>
          <w:spacing w:val="15"/>
          <w:sz w:val="15"/>
        </w:rPr>
        <w:t> </w:t>
      </w:r>
      <w:r>
        <w:rPr>
          <w:sz w:val="15"/>
        </w:rPr>
        <w:t>Support</w:t>
      </w:r>
      <w:r>
        <w:rPr>
          <w:spacing w:val="15"/>
          <w:sz w:val="15"/>
        </w:rPr>
        <w:t> </w:t>
      </w:r>
      <w:r>
        <w:rPr>
          <w:sz w:val="15"/>
        </w:rPr>
        <w:t>Certificate</w:t>
      </w:r>
      <w:r>
        <w:rPr>
          <w:spacing w:val="16"/>
          <w:sz w:val="15"/>
        </w:rPr>
        <w:t> </w:t>
      </w:r>
      <w:r>
        <w:rPr>
          <w:w w:val="85"/>
          <w:sz w:val="15"/>
        </w:rPr>
        <w:t>|</w:t>
      </w:r>
      <w:r>
        <w:rPr>
          <w:spacing w:val="15"/>
          <w:sz w:val="15"/>
        </w:rPr>
        <w:t> </w:t>
      </w:r>
      <w:r>
        <w:rPr>
          <w:sz w:val="15"/>
        </w:rPr>
        <w:t>National</w:t>
      </w:r>
      <w:r>
        <w:rPr>
          <w:spacing w:val="16"/>
          <w:sz w:val="15"/>
        </w:rPr>
        <w:t> </w:t>
      </w:r>
      <w:r>
        <w:rPr>
          <w:sz w:val="15"/>
        </w:rPr>
        <w:t>Association</w:t>
      </w:r>
      <w:r>
        <w:rPr>
          <w:spacing w:val="15"/>
          <w:sz w:val="15"/>
        </w:rPr>
        <w:t> </w:t>
      </w:r>
      <w:r>
        <w:rPr>
          <w:sz w:val="15"/>
        </w:rPr>
        <w:t>of</w:t>
      </w:r>
      <w:r>
        <w:rPr>
          <w:spacing w:val="15"/>
          <w:sz w:val="15"/>
        </w:rPr>
        <w:t> </w:t>
      </w:r>
      <w:r>
        <w:rPr>
          <w:sz w:val="15"/>
        </w:rPr>
        <w:t>Sales</w:t>
      </w:r>
      <w:r>
        <w:rPr>
          <w:spacing w:val="16"/>
          <w:sz w:val="15"/>
        </w:rPr>
        <w:t> </w:t>
      </w:r>
      <w:r>
        <w:rPr>
          <w:sz w:val="15"/>
        </w:rPr>
        <w:t>Professionals</w:t>
      </w:r>
      <w:r>
        <w:rPr>
          <w:spacing w:val="15"/>
          <w:sz w:val="15"/>
        </w:rPr>
        <w:t> </w:t>
      </w:r>
      <w:r>
        <w:rPr>
          <w:w w:val="85"/>
          <w:sz w:val="15"/>
        </w:rPr>
        <w:t>|</w:t>
      </w:r>
      <w:r>
        <w:rPr>
          <w:spacing w:val="16"/>
          <w:sz w:val="15"/>
        </w:rPr>
        <w:t> </w:t>
      </w:r>
      <w:r>
        <w:rPr>
          <w:sz w:val="15"/>
        </w:rPr>
        <w:t>August</w:t>
      </w:r>
      <w:r>
        <w:rPr>
          <w:spacing w:val="15"/>
          <w:sz w:val="15"/>
        </w:rPr>
        <w:t> </w:t>
      </w:r>
      <w:r>
        <w:rPr>
          <w:spacing w:val="-4"/>
          <w:sz w:val="15"/>
        </w:rPr>
        <w:t>2020</w:t>
      </w:r>
    </w:p>
    <w:sectPr>
      <w:type w:val="continuous"/>
      <w:pgSz w:w="11920" w:h="16860"/>
      <w:pgMar w:top="4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8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0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10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7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1" w:lineRule="exact"/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2026-02-27T23:51:32Z</dcterms:created>
  <dcterms:modified xsi:type="dcterms:W3CDTF">2026-02-27T23:51:32Z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