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550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111207" cy="48101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1207" cy="481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before="18"/>
        <w:ind w:left="4505" w:right="0" w:firstLine="0"/>
        <w:jc w:val="center"/>
        <w:rPr>
          <w:rFonts w:ascii="Cambria"/>
          <w:sz w:val="18"/>
        </w:rPr>
      </w:pPr>
      <w:r>
        <w:rPr>
          <w:rFonts w:ascii="Cambria"/>
          <w:spacing w:val="-2"/>
          <w:w w:val="120"/>
          <w:sz w:val="18"/>
        </w:rPr>
        <w:t>Campus</w:t>
      </w:r>
      <w:r>
        <w:rPr>
          <w:rFonts w:ascii="Cambria"/>
          <w:spacing w:val="-1"/>
          <w:w w:val="120"/>
          <w:sz w:val="18"/>
        </w:rPr>
        <w:t> </w:t>
      </w:r>
      <w:r>
        <w:rPr>
          <w:rFonts w:ascii="Cambria"/>
          <w:spacing w:val="-2"/>
          <w:w w:val="120"/>
          <w:sz w:val="18"/>
        </w:rPr>
        <w:t>Ambassador</w:t>
      </w:r>
    </w:p>
    <w:p>
      <w:pPr>
        <w:pStyle w:val="BodyText"/>
        <w:spacing w:line="271" w:lineRule="auto" w:before="140"/>
        <w:ind w:left="4529" w:right="22"/>
        <w:jc w:val="center"/>
      </w:pPr>
      <w:r>
        <w:rPr>
          <w:w w:val="105"/>
        </w:rPr>
        <w:t>Campus Ambassador with three years of experience representing university programs at events and on social media. Skilled at generating leads, organizing campus tours, and creating promotional content.</w:t>
      </w:r>
    </w:p>
    <w:p>
      <w:pPr>
        <w:pStyle w:val="BodyText"/>
        <w:spacing w:before="10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162290</wp:posOffset>
                </wp:positionV>
                <wp:extent cx="4524375" cy="2667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6"/>
                              <w:ind w:left="298" w:right="0" w:firstLine="0"/>
                              <w:jc w:val="left"/>
                              <w:rPr>
                                <w:rFonts w:ascii="Cambr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mbria"/>
                                <w:color w:val="6A0000"/>
                                <w:w w:val="115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Cambria"/>
                                <w:color w:val="6A0000"/>
                                <w:spacing w:val="4"/>
                                <w:w w:val="11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color w:val="6A0000"/>
                                <w:spacing w:val="-2"/>
                                <w:w w:val="11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78797pt;width:356.25pt;height:21pt;mso-position-horizontal-relative:page;mso-position-vertical-relative:paragraph;z-index:-15728640;mso-wrap-distance-left:0;mso-wrap-distance-right:0" type="#_x0000_t202" id="docshape1" filled="true" fillcolor="#6a0000" stroked="false">
                <v:textbox inset="0,0,0,0">
                  <w:txbxContent>
                    <w:p>
                      <w:pPr>
                        <w:spacing w:before="76"/>
                        <w:ind w:left="298" w:right="0" w:firstLine="0"/>
                        <w:jc w:val="left"/>
                        <w:rPr>
                          <w:rFonts w:ascii="Cambria"/>
                          <w:color w:val="000000"/>
                          <w:sz w:val="22"/>
                        </w:rPr>
                      </w:pPr>
                      <w:r>
                        <w:rPr>
                          <w:rFonts w:ascii="Cambria"/>
                          <w:color w:val="6A0000"/>
                          <w:w w:val="115"/>
                          <w:sz w:val="22"/>
                        </w:rPr>
                        <w:t>PROFESSIONAL</w:t>
                      </w:r>
                      <w:r>
                        <w:rPr>
                          <w:rFonts w:ascii="Cambria"/>
                          <w:color w:val="6A0000"/>
                          <w:spacing w:val="4"/>
                          <w:w w:val="115"/>
                          <w:sz w:val="22"/>
                        </w:rPr>
                        <w:t> </w:t>
                      </w:r>
                      <w:r>
                        <w:rPr>
                          <w:rFonts w:ascii="Cambria"/>
                          <w:color w:val="6A0000"/>
                          <w:spacing w:val="-2"/>
                          <w:w w:val="11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880" w:bottom="280" w:left="283" w:right="283"/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190"/>
        <w:rPr>
          <w:sz w:val="22"/>
        </w:rPr>
      </w:pPr>
    </w:p>
    <w:p>
      <w:pPr>
        <w:pStyle w:val="Heading1"/>
      </w:pPr>
      <w:r>
        <w:rPr>
          <w:color w:val="FFFFFF"/>
          <w:w w:val="115"/>
        </w:rPr>
        <w:t>P</w:t>
      </w:r>
      <w:r>
        <w:rPr>
          <w:color w:val="FFFFFF"/>
          <w:spacing w:val="-1"/>
          <w:w w:val="115"/>
        </w:rPr>
        <w:t> </w:t>
      </w:r>
      <w:r>
        <w:rPr>
          <w:color w:val="FFFFFF"/>
          <w:w w:val="115"/>
        </w:rPr>
        <w:t>E R S O N A </w:t>
      </w:r>
      <w:r>
        <w:rPr>
          <w:color w:val="FFFFFF"/>
          <w:spacing w:val="-10"/>
          <w:w w:val="115"/>
        </w:rPr>
        <w:t>L</w:t>
      </w:r>
    </w:p>
    <w:p>
      <w:pPr>
        <w:spacing w:before="12"/>
        <w:ind w:left="107" w:right="0" w:firstLine="0"/>
        <w:jc w:val="left"/>
        <w:rPr>
          <w:rFonts w:ascii="Cambria"/>
          <w:sz w:val="22"/>
        </w:rPr>
      </w:pPr>
      <w:r>
        <w:rPr>
          <w:rFonts w:ascii="Cambria"/>
          <w:color w:val="FFFFFF"/>
          <w:w w:val="120"/>
          <w:sz w:val="22"/>
        </w:rPr>
        <w:t>I</w:t>
      </w:r>
      <w:r>
        <w:rPr>
          <w:rFonts w:ascii="Cambria"/>
          <w:color w:val="FFFFFF"/>
          <w:spacing w:val="-7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N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F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O</w:t>
      </w:r>
      <w:r>
        <w:rPr>
          <w:rFonts w:ascii="Cambria"/>
          <w:color w:val="FFFFFF"/>
          <w:spacing w:val="-7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R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M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A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T</w:t>
      </w:r>
      <w:r>
        <w:rPr>
          <w:rFonts w:ascii="Cambria"/>
          <w:color w:val="FFFFFF"/>
          <w:spacing w:val="-7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I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w w:val="120"/>
          <w:sz w:val="22"/>
        </w:rPr>
        <w:t>O</w:t>
      </w:r>
      <w:r>
        <w:rPr>
          <w:rFonts w:ascii="Cambria"/>
          <w:color w:val="FFFFFF"/>
          <w:spacing w:val="-6"/>
          <w:w w:val="120"/>
          <w:sz w:val="22"/>
        </w:rPr>
        <w:t> </w:t>
      </w:r>
      <w:r>
        <w:rPr>
          <w:rFonts w:ascii="Cambria"/>
          <w:color w:val="FFFFFF"/>
          <w:spacing w:val="-10"/>
          <w:w w:val="120"/>
          <w:sz w:val="22"/>
        </w:rPr>
        <w:t>N</w:t>
      </w:r>
    </w:p>
    <w:p>
      <w:pPr>
        <w:pStyle w:val="BodyText"/>
        <w:spacing w:before="124"/>
        <w:rPr>
          <w:rFonts w:ascii="Cambria"/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(323)</w:t>
      </w:r>
      <w:r>
        <w:rPr>
          <w:color w:val="FFFFFF"/>
          <w:spacing w:val="-6"/>
          <w:sz w:val="18"/>
        </w:rPr>
        <w:t> </w:t>
      </w:r>
      <w:r>
        <w:rPr>
          <w:color w:val="FFFFFF"/>
          <w:sz w:val="18"/>
        </w:rPr>
        <w:t>555-</w:t>
      </w:r>
      <w:r>
        <w:rPr>
          <w:color w:val="FFFFFF"/>
          <w:spacing w:val="-4"/>
          <w:sz w:val="18"/>
        </w:rPr>
        <w:t>4422</w:t>
      </w:r>
    </w:p>
    <w:p>
      <w:pPr>
        <w:pStyle w:val="BodyText"/>
        <w:spacing w:before="118"/>
        <w:rPr>
          <w:sz w:val="18"/>
        </w:rPr>
      </w:pPr>
    </w:p>
    <w:p>
      <w:pPr>
        <w:spacing w:line="619" w:lineRule="auto" w:before="0"/>
        <w:ind w:left="944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653061</wp:posOffset>
                </wp:positionV>
                <wp:extent cx="4524375" cy="2667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6"/>
                              <w:ind w:left="298" w:right="0" w:firstLine="0"/>
                              <w:jc w:val="left"/>
                              <w:rPr>
                                <w:rFonts w:ascii="Cambr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Cambria"/>
                                <w:color w:val="6A0000"/>
                                <w:spacing w:val="-2"/>
                                <w:w w:val="115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1.422153pt;width:356.25pt;height:21pt;mso-position-horizontal-relative:page;mso-position-vertical-relative:paragraph;z-index:15729664" type="#_x0000_t202" id="docshape2" filled="true" fillcolor="#6a0000" stroked="false">
                <v:textbox inset="0,0,0,0">
                  <w:txbxContent>
                    <w:p>
                      <w:pPr>
                        <w:spacing w:before="76"/>
                        <w:ind w:left="298" w:right="0" w:firstLine="0"/>
                        <w:jc w:val="left"/>
                        <w:rPr>
                          <w:rFonts w:ascii="Cambria"/>
                          <w:color w:val="000000"/>
                          <w:sz w:val="22"/>
                        </w:rPr>
                      </w:pPr>
                      <w:r>
                        <w:rPr>
                          <w:rFonts w:ascii="Cambria"/>
                          <w:color w:val="6A0000"/>
                          <w:spacing w:val="-2"/>
                          <w:w w:val="115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hyperlink r:id="rId6">
        <w:r>
          <w:rPr>
            <w:color w:val="FFFFFF"/>
            <w:spacing w:val="-2"/>
            <w:sz w:val="18"/>
          </w:rPr>
          <w:t>taylornguyen@example.com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LinkedIn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Portfolio</w:t>
      </w:r>
    </w:p>
    <w:p>
      <w:pPr>
        <w:pStyle w:val="BodyText"/>
        <w:spacing w:before="113"/>
        <w:ind w:left="107"/>
        <w:rPr>
          <w:rFonts w:ascii="Cambria"/>
        </w:rPr>
      </w:pPr>
      <w:r>
        <w:rPr/>
        <w:br w:type="column"/>
      </w:r>
      <w:r>
        <w:rPr>
          <w:rFonts w:ascii="Cambria"/>
          <w:w w:val="120"/>
        </w:rPr>
        <w:t>September</w:t>
      </w:r>
      <w:r>
        <w:rPr>
          <w:rFonts w:ascii="Cambria"/>
          <w:spacing w:val="1"/>
          <w:w w:val="120"/>
        </w:rPr>
        <w:t> </w:t>
      </w:r>
      <w:r>
        <w:rPr>
          <w:rFonts w:ascii="Cambria"/>
          <w:w w:val="120"/>
        </w:rPr>
        <w:t>2020</w:t>
      </w:r>
      <w:r>
        <w:rPr>
          <w:rFonts w:ascii="Cambria"/>
          <w:spacing w:val="1"/>
          <w:w w:val="120"/>
        </w:rPr>
        <w:t> </w:t>
      </w:r>
      <w:r>
        <w:rPr>
          <w:rFonts w:ascii="Cambria"/>
          <w:w w:val="120"/>
        </w:rPr>
        <w:t>-</w:t>
      </w:r>
      <w:r>
        <w:rPr>
          <w:rFonts w:ascii="Cambria"/>
          <w:spacing w:val="1"/>
          <w:w w:val="120"/>
        </w:rPr>
        <w:t> </w:t>
      </w:r>
      <w:r>
        <w:rPr>
          <w:rFonts w:ascii="Cambria"/>
          <w:spacing w:val="-2"/>
          <w:w w:val="120"/>
        </w:rPr>
        <w:t>Present</w:t>
      </w:r>
    </w:p>
    <w:p>
      <w:pPr>
        <w:pStyle w:val="BodyText"/>
        <w:spacing w:before="99"/>
        <w:ind w:left="107"/>
      </w:pPr>
      <w:r>
        <w:rPr>
          <w:w w:val="105"/>
        </w:rPr>
        <w:t>Campus</w:t>
      </w:r>
      <w:r>
        <w:rPr>
          <w:spacing w:val="17"/>
          <w:w w:val="105"/>
        </w:rPr>
        <w:t> </w:t>
      </w:r>
      <w:r>
        <w:rPr>
          <w:w w:val="105"/>
        </w:rPr>
        <w:t>Ambassador</w:t>
      </w:r>
      <w:r>
        <w:rPr>
          <w:spacing w:val="26"/>
          <w:w w:val="105"/>
        </w:rPr>
        <w:t> </w:t>
      </w:r>
      <w:r>
        <w:rPr>
          <w:w w:val="85"/>
        </w:rPr>
        <w:t>|</w:t>
      </w:r>
      <w:r>
        <w:rPr>
          <w:spacing w:val="26"/>
          <w:w w:val="105"/>
        </w:rPr>
        <w:t> </w:t>
      </w:r>
      <w:r>
        <w:rPr>
          <w:w w:val="105"/>
        </w:rPr>
        <w:t>UCLA</w:t>
      </w:r>
      <w:r>
        <w:rPr>
          <w:spacing w:val="8"/>
          <w:w w:val="105"/>
        </w:rPr>
        <w:t> </w:t>
      </w:r>
      <w:r>
        <w:rPr>
          <w:w w:val="105"/>
        </w:rPr>
        <w:t>Admissions,</w:t>
      </w:r>
      <w:r>
        <w:rPr>
          <w:spacing w:val="26"/>
          <w:w w:val="105"/>
        </w:rPr>
        <w:t> </w:t>
      </w:r>
      <w:r>
        <w:rPr>
          <w:w w:val="105"/>
        </w:rPr>
        <w:t>Los</w:t>
      </w:r>
      <w:r>
        <w:rPr>
          <w:spacing w:val="17"/>
          <w:w w:val="105"/>
        </w:rPr>
        <w:t> </w:t>
      </w:r>
      <w:r>
        <w:rPr>
          <w:w w:val="105"/>
        </w:rPr>
        <w:t>Angeles,</w:t>
      </w:r>
      <w:r>
        <w:rPr>
          <w:spacing w:val="26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8"/>
      </w:pPr>
    </w:p>
    <w:p>
      <w:pPr>
        <w:pStyle w:val="BodyText"/>
        <w:spacing w:line="271" w:lineRule="auto"/>
        <w:ind w:left="776"/>
      </w:pPr>
      <w:r>
        <w:rPr>
          <w:w w:val="105"/>
        </w:rPr>
        <w:t>Conducted 30+ campus tours per</w:t>
      </w:r>
      <w:r>
        <w:rPr>
          <w:spacing w:val="-1"/>
          <w:w w:val="105"/>
        </w:rPr>
        <w:t> </w:t>
      </w:r>
      <w:r>
        <w:rPr>
          <w:w w:val="105"/>
        </w:rPr>
        <w:t>semester, correlating</w:t>
      </w:r>
      <w:r>
        <w:rPr>
          <w:spacing w:val="-2"/>
          <w:w w:val="105"/>
        </w:rPr>
        <w:t> </w:t>
      </w:r>
      <w:r>
        <w:rPr>
          <w:w w:val="105"/>
        </w:rPr>
        <w:t>with a 10% increase in </w:t>
      </w:r>
      <w:r>
        <w:rPr>
          <w:spacing w:val="-2"/>
          <w:w w:val="105"/>
        </w:rPr>
        <w:t>applications.</w:t>
      </w:r>
    </w:p>
    <w:p>
      <w:pPr>
        <w:pStyle w:val="BodyText"/>
        <w:spacing w:before="91"/>
        <w:ind w:left="776"/>
      </w:pPr>
      <w:r>
        <w:rPr>
          <w:w w:val="105"/>
        </w:rPr>
        <w:t>Produced</w:t>
      </w:r>
      <w:r>
        <w:rPr>
          <w:spacing w:val="-3"/>
          <w:w w:val="105"/>
        </w:rPr>
        <w:t> </w:t>
      </w:r>
      <w:r>
        <w:rPr>
          <w:w w:val="105"/>
        </w:rPr>
        <w:t>video</w:t>
      </w:r>
      <w:r>
        <w:rPr>
          <w:spacing w:val="3"/>
          <w:w w:val="105"/>
        </w:rPr>
        <w:t> </w:t>
      </w:r>
      <w:r>
        <w:rPr>
          <w:w w:val="105"/>
        </w:rPr>
        <w:t>testimonials</w:t>
      </w:r>
      <w:r>
        <w:rPr>
          <w:spacing w:val="4"/>
          <w:w w:val="105"/>
        </w:rPr>
        <w:t> </w:t>
      </w:r>
      <w:r>
        <w:rPr>
          <w:w w:val="105"/>
        </w:rPr>
        <w:t>that</w:t>
      </w:r>
      <w:r>
        <w:rPr>
          <w:spacing w:val="4"/>
          <w:w w:val="105"/>
        </w:rPr>
        <w:t> </w:t>
      </w:r>
      <w:r>
        <w:rPr>
          <w:w w:val="105"/>
        </w:rPr>
        <w:t>garnered</w:t>
      </w:r>
      <w:r>
        <w:rPr>
          <w:spacing w:val="3"/>
          <w:w w:val="105"/>
        </w:rPr>
        <w:t> </w:t>
      </w:r>
      <w:r>
        <w:rPr>
          <w:w w:val="105"/>
        </w:rPr>
        <w:t>5,000+</w:t>
      </w:r>
      <w:r>
        <w:rPr>
          <w:spacing w:val="-2"/>
          <w:w w:val="105"/>
        </w:rPr>
        <w:t> </w:t>
      </w:r>
      <w:r>
        <w:rPr>
          <w:w w:val="105"/>
        </w:rPr>
        <w:t>views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online.</w:t>
      </w:r>
    </w:p>
    <w:p>
      <w:pPr>
        <w:pStyle w:val="BodyText"/>
        <w:spacing w:before="46"/>
      </w:pPr>
    </w:p>
    <w:p>
      <w:pPr>
        <w:pStyle w:val="BodyText"/>
        <w:ind w:left="107"/>
        <w:rPr>
          <w:rFonts w:ascii="Cambria"/>
        </w:rPr>
      </w:pPr>
      <w:r>
        <w:rPr>
          <w:rFonts w:ascii="Cambria"/>
          <w:w w:val="120"/>
        </w:rPr>
        <w:t>June</w:t>
      </w:r>
      <w:r>
        <w:rPr>
          <w:rFonts w:ascii="Cambria"/>
          <w:spacing w:val="-3"/>
          <w:w w:val="120"/>
        </w:rPr>
        <w:t> </w:t>
      </w:r>
      <w:r>
        <w:rPr>
          <w:rFonts w:ascii="Cambria"/>
          <w:w w:val="120"/>
        </w:rPr>
        <w:t>2019</w:t>
      </w:r>
      <w:r>
        <w:rPr>
          <w:rFonts w:ascii="Cambria"/>
          <w:spacing w:val="-2"/>
          <w:w w:val="120"/>
        </w:rPr>
        <w:t> </w:t>
      </w:r>
      <w:r>
        <w:rPr>
          <w:rFonts w:ascii="Cambria"/>
          <w:w w:val="120"/>
        </w:rPr>
        <w:t>-</w:t>
      </w:r>
      <w:r>
        <w:rPr>
          <w:rFonts w:ascii="Cambria"/>
          <w:spacing w:val="-2"/>
          <w:w w:val="120"/>
        </w:rPr>
        <w:t> </w:t>
      </w:r>
      <w:r>
        <w:rPr>
          <w:rFonts w:ascii="Cambria"/>
          <w:w w:val="120"/>
        </w:rPr>
        <w:t>August</w:t>
      </w:r>
      <w:r>
        <w:rPr>
          <w:rFonts w:ascii="Cambria"/>
          <w:spacing w:val="-3"/>
          <w:w w:val="120"/>
        </w:rPr>
        <w:t> </w:t>
      </w:r>
      <w:r>
        <w:rPr>
          <w:rFonts w:ascii="Cambria"/>
          <w:spacing w:val="-4"/>
          <w:w w:val="120"/>
        </w:rPr>
        <w:t>2020</w:t>
      </w:r>
    </w:p>
    <w:p>
      <w:pPr>
        <w:pStyle w:val="BodyText"/>
        <w:spacing w:before="99"/>
        <w:ind w:left="107"/>
      </w:pPr>
      <w:r>
        <w:rPr/>
        <w:t>Student</w:t>
      </w:r>
      <w:r>
        <w:rPr>
          <w:spacing w:val="14"/>
        </w:rPr>
        <w:t> </w:t>
      </w:r>
      <w:r>
        <w:rPr/>
        <w:t>Presenter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Transfer</w:t>
      </w:r>
      <w:r>
        <w:rPr>
          <w:spacing w:val="8"/>
        </w:rPr>
        <w:t> </w:t>
      </w:r>
      <w:r>
        <w:rPr/>
        <w:t>Student</w:t>
      </w:r>
      <w:r>
        <w:rPr>
          <w:spacing w:val="15"/>
        </w:rPr>
        <w:t> </w:t>
      </w:r>
      <w:r>
        <w:rPr/>
        <w:t>Orientation,</w:t>
      </w:r>
      <w:r>
        <w:rPr>
          <w:spacing w:val="15"/>
        </w:rPr>
        <w:t> </w:t>
      </w:r>
      <w:r>
        <w:rPr>
          <w:spacing w:val="-4"/>
        </w:rPr>
        <w:t>UCLA</w:t>
      </w:r>
    </w:p>
    <w:p>
      <w:pPr>
        <w:pStyle w:val="BodyText"/>
        <w:spacing w:before="19"/>
      </w:pPr>
    </w:p>
    <w:p>
      <w:pPr>
        <w:pStyle w:val="BodyText"/>
        <w:spacing w:line="386" w:lineRule="auto"/>
        <w:ind w:left="776"/>
      </w:pPr>
      <w:r>
        <w:rPr>
          <w:w w:val="105"/>
        </w:rPr>
        <w:t>Delivered</w:t>
      </w:r>
      <w:r>
        <w:rPr>
          <w:spacing w:val="-2"/>
          <w:w w:val="105"/>
        </w:rPr>
        <w:t> </w:t>
      </w:r>
      <w:r>
        <w:rPr>
          <w:w w:val="105"/>
        </w:rPr>
        <w:t>presentations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200+</w:t>
      </w:r>
      <w:r>
        <w:rPr>
          <w:spacing w:val="-2"/>
          <w:w w:val="105"/>
        </w:rPr>
        <w:t> </w:t>
      </w:r>
      <w:r>
        <w:rPr>
          <w:w w:val="105"/>
        </w:rPr>
        <w:t>attendees,</w:t>
      </w:r>
      <w:r>
        <w:rPr>
          <w:spacing w:val="-2"/>
          <w:w w:val="105"/>
        </w:rPr>
        <w:t> </w:t>
      </w:r>
      <w:r>
        <w:rPr>
          <w:w w:val="105"/>
        </w:rPr>
        <w:t>achieving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95%</w:t>
      </w:r>
      <w:r>
        <w:rPr>
          <w:spacing w:val="-2"/>
          <w:w w:val="105"/>
        </w:rPr>
        <w:t> </w:t>
      </w:r>
      <w:r>
        <w:rPr>
          <w:w w:val="105"/>
        </w:rPr>
        <w:t>satisfaction</w:t>
      </w:r>
      <w:r>
        <w:rPr>
          <w:spacing w:val="-2"/>
          <w:w w:val="105"/>
        </w:rPr>
        <w:t> </w:t>
      </w:r>
      <w:r>
        <w:rPr>
          <w:w w:val="105"/>
        </w:rPr>
        <w:t>rate. Managed Q&amp;A panels, improving information retention by 20%.</w:t>
      </w:r>
    </w:p>
    <w:p>
      <w:pPr>
        <w:pStyle w:val="BodyText"/>
        <w:spacing w:after="0" w:line="386" w:lineRule="auto"/>
        <w:sectPr>
          <w:type w:val="continuous"/>
          <w:pgSz w:w="11920" w:h="16860"/>
          <w:pgMar w:top="880" w:bottom="280" w:left="283" w:right="283"/>
          <w:cols w:num="2" w:equalWidth="0">
            <w:col w:w="3435" w:space="973"/>
            <w:col w:w="6946"/>
          </w:cols>
        </w:sectPr>
      </w:pPr>
    </w:p>
    <w:p>
      <w:pPr>
        <w:spacing w:before="6"/>
        <w:ind w:left="94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Los</w:t>
      </w:r>
      <w:r>
        <w:rPr>
          <w:color w:val="FFFFFF"/>
          <w:spacing w:val="-16"/>
          <w:w w:val="110"/>
          <w:sz w:val="18"/>
        </w:rPr>
        <w:t> </w:t>
      </w:r>
      <w:r>
        <w:rPr>
          <w:color w:val="FFFFFF"/>
          <w:w w:val="110"/>
          <w:sz w:val="18"/>
        </w:rPr>
        <w:t>Angeles,</w:t>
      </w:r>
      <w:r>
        <w:rPr>
          <w:color w:val="FFFFFF"/>
          <w:spacing w:val="-9"/>
          <w:w w:val="110"/>
          <w:sz w:val="18"/>
        </w:rPr>
        <w:t> </w:t>
      </w:r>
      <w:r>
        <w:rPr>
          <w:color w:val="FFFFFF"/>
          <w:spacing w:val="-5"/>
          <w:w w:val="110"/>
          <w:sz w:val="18"/>
        </w:rPr>
        <w:t>CA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283" w:right="283"/>
        </w:sectPr>
      </w:pPr>
    </w:p>
    <w:p>
      <w:pPr>
        <w:pStyle w:val="BodyText"/>
        <w:spacing w:before="78"/>
        <w:rPr>
          <w:sz w:val="22"/>
        </w:rPr>
      </w:pPr>
    </w:p>
    <w:p>
      <w:pPr>
        <w:pStyle w:val="Heading1"/>
      </w:pPr>
      <w:r>
        <w:rPr>
          <w:color w:val="FFFFFF"/>
          <w:w w:val="120"/>
        </w:rPr>
        <w:t>K</w:t>
      </w:r>
      <w:r>
        <w:rPr>
          <w:color w:val="FFFFFF"/>
          <w:spacing w:val="-5"/>
          <w:w w:val="120"/>
        </w:rPr>
        <w:t> </w:t>
      </w:r>
      <w:r>
        <w:rPr>
          <w:color w:val="FFFFFF"/>
          <w:w w:val="120"/>
        </w:rPr>
        <w:t>E</w:t>
      </w:r>
      <w:r>
        <w:rPr>
          <w:color w:val="FFFFFF"/>
          <w:spacing w:val="-5"/>
          <w:w w:val="120"/>
        </w:rPr>
        <w:t> </w:t>
      </w:r>
      <w:r>
        <w:rPr>
          <w:color w:val="FFFFFF"/>
          <w:w w:val="120"/>
        </w:rPr>
        <w:t>Y</w:t>
      </w:r>
      <w:r>
        <w:rPr>
          <w:color w:val="FFFFFF"/>
          <w:spacing w:val="20"/>
          <w:w w:val="120"/>
        </w:rPr>
        <w:t>  </w:t>
      </w:r>
      <w:r>
        <w:rPr>
          <w:color w:val="FFFFFF"/>
          <w:w w:val="120"/>
        </w:rPr>
        <w:t>S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K</w:t>
      </w:r>
      <w:r>
        <w:rPr>
          <w:color w:val="FFFFFF"/>
          <w:spacing w:val="-4"/>
          <w:w w:val="120"/>
        </w:rPr>
        <w:t> </w:t>
      </w:r>
      <w:r>
        <w:rPr>
          <w:color w:val="FFFFFF"/>
          <w:w w:val="120"/>
        </w:rPr>
        <w:t>I</w:t>
      </w:r>
      <w:r>
        <w:rPr>
          <w:color w:val="FFFFFF"/>
          <w:spacing w:val="-5"/>
          <w:w w:val="120"/>
        </w:rPr>
        <w:t> </w:t>
      </w:r>
      <w:r>
        <w:rPr>
          <w:color w:val="FFFFFF"/>
          <w:w w:val="120"/>
        </w:rPr>
        <w:t>L</w:t>
      </w:r>
      <w:r>
        <w:rPr>
          <w:color w:val="FFFFFF"/>
          <w:spacing w:val="-5"/>
          <w:w w:val="120"/>
        </w:rPr>
        <w:t> </w:t>
      </w:r>
      <w:r>
        <w:rPr>
          <w:color w:val="FFFFFF"/>
          <w:w w:val="120"/>
        </w:rPr>
        <w:t>L</w:t>
      </w:r>
      <w:r>
        <w:rPr>
          <w:color w:val="FFFFFF"/>
          <w:spacing w:val="-5"/>
          <w:w w:val="120"/>
        </w:rPr>
        <w:t> </w:t>
      </w:r>
      <w:r>
        <w:rPr>
          <w:color w:val="FFFFFF"/>
          <w:spacing w:val="-10"/>
          <w:w w:val="120"/>
        </w:rPr>
        <w:t>S</w:t>
      </w:r>
    </w:p>
    <w:p>
      <w:pPr>
        <w:pStyle w:val="BodyText"/>
        <w:spacing w:line="386" w:lineRule="auto" w:before="107"/>
        <w:ind w:left="107" w:right="4774"/>
      </w:pPr>
      <w:r>
        <w:rPr/>
        <w:br w:type="column"/>
      </w:r>
      <w:r>
        <w:rPr/>
        <w:t>B.A. in Communications UCLA </w:t>
      </w:r>
      <w:r>
        <w:rPr>
          <w:w w:val="85"/>
        </w:rPr>
        <w:t>| </w:t>
      </w:r>
      <w:r>
        <w:rPr/>
        <w:t>May 2024 </w:t>
      </w:r>
      <w:r>
        <w:rPr>
          <w:w w:val="85"/>
        </w:rPr>
        <w:t>|</w:t>
      </w:r>
    </w:p>
    <w:p>
      <w:pPr>
        <w:pStyle w:val="BodyText"/>
        <w:spacing w:after="0" w:line="386" w:lineRule="auto"/>
        <w:sectPr>
          <w:type w:val="continuous"/>
          <w:pgSz w:w="11920" w:h="16860"/>
          <w:pgMar w:top="880" w:bottom="280" w:left="283" w:right="283"/>
          <w:cols w:num="2" w:equalWidth="0">
            <w:col w:w="1954" w:space="2454"/>
            <w:col w:w="6946"/>
          </w:cols>
        </w:sectPr>
      </w:pPr>
    </w:p>
    <w:p>
      <w:pPr>
        <w:pStyle w:val="BodyText"/>
        <w:spacing w:before="14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762249" y="17716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62" y="5143499"/>
                            <a:ext cx="4762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667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86112" y="2724149"/>
                            <a:ext cx="4762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5730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696" id="docshapegroup3" coordorigin="0,0" coordsize="11625,16860">
                <v:rect style="position:absolute;left:0;top:2355;width:4350;height:14505" id="docshape4" filled="true" fillcolor="#6a0000" stroked="false">
                  <v:fill type="solid"/>
                </v:rect>
                <v:rect style="position:absolute;left:4350;top:2790;width:7275;height:15" id="docshape5" filled="true" fillcolor="#000000" stroked="false">
                  <v:fill opacity="28783f" type="solid"/>
                </v:rect>
                <v:shape style="position:absolute;left:765;top:4980;width:317;height:317" type="#_x0000_t75" id="docshape6" stroked="false">
                  <v:imagedata r:id="rId7" o:title=""/>
                </v:shape>
                <v:shape style="position:absolute;left:785;top:5520;width:275;height:317" type="#_x0000_t75" id="docshape7" stroked="false">
                  <v:imagedata r:id="rId8" o:title=""/>
                </v:shape>
                <v:shape style="position:absolute;left:765;top:6081;width:317;height:274" type="#_x0000_t75" id="docshape8" stroked="false">
                  <v:imagedata r:id="rId9" o:title=""/>
                </v:shape>
                <v:shape style="position:absolute;left:766;top:6600;width:315;height:317" type="#_x0000_t75" id="docshape9" stroked="false">
                  <v:imagedata r:id="rId10" o:title=""/>
                </v:shape>
                <v:shape style="position:absolute;left:764;top:8100;width:75;height:1050" id="docshape10" coordorigin="765,8100" coordsize="75,1050" path="m840,9107l839,9102,835,9093,833,9089,826,9082,822,9080,813,9076,808,9075,797,9075,792,9076,783,9080,779,9082,772,9089,770,9093,766,9102,765,9107,765,9113,765,9118,766,9123,770,9132,772,9136,779,9143,783,9145,792,9149,797,9150,808,9150,813,9149,822,9145,826,9143,833,9136,835,9132,839,9123,840,9118,840,9107xm840,8792l839,8787,835,8778,833,8774,826,8767,822,8765,813,8761,808,8760,797,8760,792,8761,783,8765,779,8767,772,8774,770,8778,766,8787,765,8792,765,8798,765,8803,766,8808,770,8817,772,8821,779,8828,783,8830,792,8834,797,8835,808,8835,813,8834,822,8830,826,8828,833,8821,835,8817,839,8808,840,8803,840,8792xm840,8462l839,8457,835,8448,833,8444,826,8437,822,8435,813,8431,808,8430,797,8430,792,8431,783,8435,779,8437,772,8444,770,8448,766,8457,765,8462,765,8468,765,8473,766,8478,770,8487,772,8491,779,8498,783,8500,792,8504,797,8505,808,8505,813,8504,822,8500,826,8498,833,8491,835,8487,839,8478,840,8473,840,8462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e" filled="true" fillcolor="#ffffff" stroked="false">
                  <v:path arrowok="t"/>
                  <v:fill type="solid"/>
                </v:shape>
                <v:shape style="position:absolute;left:5174;top:4290;width:75;height:1980" id="docshape11" coordorigin="5175,4290" coordsize="75,1980" path="m5250,6227l5249,6222,5245,6213,5243,6209,5236,6202,5232,6200,5223,6196,5218,6195,5207,6195,5202,6196,5193,6200,5189,6202,5182,6209,5180,6213,5176,6222,5175,6227,5175,6233,5175,6238,5176,6243,5180,6252,5182,6256,5189,6263,5193,6265,5202,6269,5207,6270,5218,6270,5223,6269,5232,6265,5236,6263,5243,6256,5245,6252,5249,6243,5250,6238,5250,6227xm5250,5927l5249,5922,5245,5913,5243,5909,5236,5902,5232,5900,5223,5896,5218,5895,5207,5895,5202,5896,5193,5900,5189,5902,5182,5909,5180,5913,5176,5922,5175,5927,5175,5933,5175,5938,5176,5943,5180,5952,5182,5956,5189,5963,5193,5965,5202,5969,5207,5970,5218,5970,5223,5969,5232,5965,5236,5963,5243,5956,5245,5952,5249,5943,5250,5938,5250,5927xm5250,4832l5249,4827,5245,4818,5243,4814,5236,4807,5232,4805,5223,4801,5218,4800,5207,4800,5202,4801,5193,4805,5189,4807,5182,4814,5180,4818,5176,4827,5175,4832,5175,4838,5175,4843,5176,4848,5180,4857,5182,4861,5189,4868,5193,4870,5202,4874,5207,4875,5218,4875,5223,4874,5232,4870,5236,4868,5243,4861,5245,4857,5249,4848,5250,4843,5250,4832xm5250,4322l5249,4317,5245,4308,5243,4304,5236,4297,5232,4295,5223,4291,5218,4290,5207,4290,5202,4291,5193,4295,5189,4297,5182,4304,5180,4308,5176,4317,5175,4322,5175,4328,5175,4333,5176,4338,5180,4347,5182,4351,5189,4358,5193,4360,5202,4364,5207,4365,5218,4365,5223,4364,5232,4360,5236,4358,5243,4351,5245,4347,5249,4338,5250,4333,5250,432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6a0000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spacing w:line="372" w:lineRule="auto" w:before="0"/>
        <w:ind w:left="776" w:right="8763" w:firstLine="0"/>
        <w:jc w:val="left"/>
        <w:rPr>
          <w:sz w:val="18"/>
        </w:rPr>
      </w:pPr>
      <w:r>
        <w:rPr>
          <w:color w:val="FFFFFF"/>
          <w:w w:val="105"/>
          <w:sz w:val="18"/>
        </w:rPr>
        <w:t>Campus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Tours Content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Creation Public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Presentation Lead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Generation</w:t>
      </w:r>
    </w:p>
    <w:sectPr>
      <w:type w:val="continuous"/>
      <w:pgSz w:w="11920" w:h="16860"/>
      <w:pgMar w:top="8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Cambria" w:hAnsi="Cambria" w:eastAsia="Cambria" w:cs="Cambria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taylornguyen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2026-02-20T12:10:58Z</dcterms:created>
  <dcterms:modified xsi:type="dcterms:W3CDTF">2026-02-20T12:10:58Z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