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48"/>
        <w:ind w:left="873" w:right="0" w:firstLine="0"/>
        <w:jc w:val="left"/>
        <w:rPr>
          <w:rFonts w:ascii="Calibri"/>
          <w:sz w:val="74"/>
        </w:rPr>
      </w:pPr>
      <w:r>
        <w:rPr>
          <w:rFonts w:ascii="Verdana"/>
          <w:b/>
          <w:color w:val="006A5C"/>
          <w:spacing w:val="9"/>
          <w:w w:val="95"/>
          <w:sz w:val="74"/>
        </w:rPr>
        <w:t>Sam</w:t>
      </w:r>
      <w:r>
        <w:rPr>
          <w:rFonts w:ascii="Verdana"/>
          <w:b/>
          <w:color w:val="006A5C"/>
          <w:spacing w:val="74"/>
          <w:w w:val="150"/>
          <w:sz w:val="74"/>
        </w:rPr>
        <w:t> </w:t>
      </w:r>
      <w:r>
        <w:rPr>
          <w:rFonts w:ascii="Calibri"/>
          <w:color w:val="006A5C"/>
          <w:spacing w:val="-2"/>
          <w:w w:val="110"/>
          <w:sz w:val="74"/>
        </w:rPr>
        <w:t>Wright</w:t>
      </w:r>
    </w:p>
    <w:p>
      <w:pPr>
        <w:pStyle w:val="Heading1"/>
        <w:spacing w:before="105"/>
        <w:ind w:left="873"/>
      </w:pPr>
      <w:r>
        <w:rPr>
          <w:color w:val="006A5C"/>
          <w:spacing w:val="-2"/>
        </w:rPr>
        <w:t>Marketing</w:t>
      </w:r>
      <w:r>
        <w:rPr>
          <w:color w:val="006A5C"/>
          <w:spacing w:val="-7"/>
        </w:rPr>
        <w:t> </w:t>
      </w:r>
      <w:r>
        <w:rPr>
          <w:color w:val="006A5C"/>
          <w:spacing w:val="-2"/>
        </w:rPr>
        <w:t>Communications</w:t>
      </w:r>
      <w:r>
        <w:rPr>
          <w:color w:val="006A5C"/>
          <w:spacing w:val="-7"/>
        </w:rPr>
        <w:t> </w:t>
      </w:r>
      <w:r>
        <w:rPr>
          <w:color w:val="006A5C"/>
          <w:spacing w:val="-2"/>
        </w:rPr>
        <w:t>Director</w:t>
      </w:r>
    </w:p>
    <w:p>
      <w:pPr>
        <w:spacing w:line="271" w:lineRule="auto" w:before="179"/>
        <w:ind w:left="873" w:right="368" w:firstLine="0"/>
        <w:jc w:val="left"/>
        <w:rPr>
          <w:sz w:val="16"/>
        </w:rPr>
      </w:pPr>
      <w:r>
        <w:rPr>
          <w:w w:val="105"/>
          <w:sz w:val="16"/>
        </w:rPr>
        <w:t>Marketing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Communications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Director</w:t>
      </w:r>
      <w:r>
        <w:rPr>
          <w:spacing w:val="27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10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shaping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internal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external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messaging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technology</w:t>
      </w:r>
      <w:r>
        <w:rPr>
          <w:spacing w:val="35"/>
          <w:w w:val="105"/>
          <w:sz w:val="16"/>
        </w:rPr>
        <w:t> </w:t>
      </w:r>
      <w:r>
        <w:rPr>
          <w:w w:val="105"/>
          <w:sz w:val="16"/>
        </w:rPr>
        <w:t>and health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care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brands.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Expert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media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relations,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brand</w:t>
      </w:r>
      <w:r>
        <w:rPr>
          <w:spacing w:val="22"/>
          <w:w w:val="105"/>
          <w:sz w:val="16"/>
        </w:rPr>
        <w:t> </w:t>
      </w:r>
      <w:r>
        <w:rPr>
          <w:w w:val="105"/>
          <w:sz w:val="16"/>
        </w:rPr>
        <w:t>voice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development,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executive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communications.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Known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24"/>
          <w:w w:val="105"/>
          <w:sz w:val="16"/>
        </w:rPr>
        <w:t> </w:t>
      </w:r>
      <w:r>
        <w:rPr>
          <w:w w:val="105"/>
          <w:sz w:val="16"/>
        </w:rPr>
        <w:t>translating complex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topics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compelling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content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supports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organizational</w:t>
      </w:r>
      <w:r>
        <w:rPr>
          <w:spacing w:val="34"/>
          <w:w w:val="105"/>
          <w:sz w:val="16"/>
        </w:rPr>
        <w:t> </w:t>
      </w:r>
      <w:r>
        <w:rPr>
          <w:w w:val="105"/>
          <w:sz w:val="16"/>
        </w:rPr>
        <w:t>goals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stakeholder</w:t>
      </w:r>
      <w:r>
        <w:rPr>
          <w:spacing w:val="36"/>
          <w:w w:val="105"/>
          <w:sz w:val="16"/>
        </w:rPr>
        <w:t> </w:t>
      </w:r>
      <w:r>
        <w:rPr>
          <w:w w:val="105"/>
          <w:sz w:val="16"/>
        </w:rPr>
        <w:t>trust.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07"/>
        <w:rPr>
          <w:sz w:val="22"/>
        </w:rPr>
      </w:pPr>
    </w:p>
    <w:p>
      <w:pPr>
        <w:pStyle w:val="Heading1"/>
        <w:ind w:left="4947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-78278</wp:posOffset>
                </wp:positionV>
                <wp:extent cx="2324100" cy="47625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324100" cy="476250"/>
                        </a:xfrm>
                        <a:prstGeom prst="rect">
                          <a:avLst/>
                        </a:prstGeom>
                        <a:solidFill>
                          <a:srgbClr val="006A5C"/>
                        </a:solidFill>
                      </wps:spPr>
                      <wps:txbx>
                        <w:txbxContent>
                          <w:p>
                            <w:pPr>
                              <w:spacing w:before="214"/>
                              <w:ind w:left="353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FFFFFF"/>
                                <w:sz w:val="22"/>
                              </w:rPr>
                              <w:t>PERSONAL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14"/>
                                <w:sz w:val="22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2"/>
                                <w:sz w:val="22"/>
                              </w:rPr>
                              <w:t>INFORMATION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6.163688pt;width:183pt;height:37.5pt;mso-position-horizontal-relative:page;mso-position-vertical-relative:paragraph;z-index:15729664" type="#_x0000_t202" id="docshape1" filled="true" fillcolor="#006a5c" stroked="false">
                <v:textbox inset="0,0,0,0">
                  <w:txbxContent>
                    <w:p>
                      <w:pPr>
                        <w:spacing w:before="214"/>
                        <w:ind w:left="353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Verdana"/>
                          <w:b/>
                          <w:color w:val="FFFFFF"/>
                          <w:sz w:val="22"/>
                        </w:rPr>
                        <w:t>PERSONAL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-14"/>
                          <w:sz w:val="22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-2"/>
                          <w:sz w:val="22"/>
                        </w:rPr>
                        <w:t>INFORMATION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color w:val="006A5C"/>
          <w:spacing w:val="-5"/>
        </w:rPr>
        <w:t>PROFESSIONAL</w:t>
      </w:r>
      <w:r>
        <w:rPr>
          <w:color w:val="006A5C"/>
          <w:spacing w:val="-2"/>
        </w:rPr>
        <w:t> EXPERIENCE</w:t>
      </w:r>
    </w:p>
    <w:p>
      <w:pPr>
        <w:pStyle w:val="BodyText"/>
        <w:spacing w:before="51"/>
        <w:rPr>
          <w:rFonts w:ascii="Verdana"/>
          <w:b/>
          <w:sz w:val="20"/>
        </w:rPr>
      </w:pPr>
    </w:p>
    <w:p>
      <w:pPr>
        <w:pStyle w:val="BodyText"/>
        <w:spacing w:after="0"/>
        <w:rPr>
          <w:rFonts w:ascii="Verdana"/>
          <w:b/>
          <w:sz w:val="20"/>
        </w:rPr>
        <w:sectPr>
          <w:type w:val="continuous"/>
          <w:pgSz w:w="11920" w:h="16860"/>
          <w:pgMar w:top="840" w:bottom="280" w:left="0" w:right="283"/>
        </w:sectPr>
      </w:pPr>
    </w:p>
    <w:p>
      <w:pPr>
        <w:pStyle w:val="BodyText"/>
        <w:rPr>
          <w:rFonts w:ascii="Verdana"/>
          <w:b/>
        </w:rPr>
      </w:pPr>
    </w:p>
    <w:p>
      <w:pPr>
        <w:pStyle w:val="BodyText"/>
        <w:spacing w:before="58"/>
        <w:rPr>
          <w:rFonts w:ascii="Verdana"/>
          <w:b/>
        </w:rPr>
      </w:pPr>
    </w:p>
    <w:p>
      <w:pPr>
        <w:pStyle w:val="BodyText"/>
        <w:ind w:left="1078"/>
      </w:pPr>
      <w:r>
        <w:rPr>
          <w:w w:val="110"/>
        </w:rPr>
        <w:t>(000)</w:t>
      </w:r>
      <w:r>
        <w:rPr>
          <w:spacing w:val="-11"/>
          <w:w w:val="110"/>
        </w:rPr>
        <w:t> </w:t>
      </w:r>
      <w:r>
        <w:rPr>
          <w:w w:val="110"/>
        </w:rPr>
        <w:t>000-</w:t>
      </w:r>
      <w:r>
        <w:rPr>
          <w:spacing w:val="-4"/>
          <w:w w:val="110"/>
        </w:rPr>
        <w:t>0000</w:t>
      </w:r>
    </w:p>
    <w:p>
      <w:pPr>
        <w:pStyle w:val="BodyText"/>
        <w:spacing w:line="266" w:lineRule="auto" w:before="104"/>
        <w:ind w:left="1078" w:right="375"/>
      </w:pPr>
      <w:r>
        <w:rPr/>
        <w:br w:type="column"/>
      </w:r>
      <w:r>
        <w:rPr/>
        <w:t>Marketing</w:t>
      </w:r>
      <w:r>
        <w:rPr>
          <w:spacing w:val="40"/>
        </w:rPr>
        <w:t> </w:t>
      </w:r>
      <w:r>
        <w:rPr/>
        <w:t>Communications</w:t>
      </w:r>
      <w:r>
        <w:rPr>
          <w:spacing w:val="40"/>
        </w:rPr>
        <w:t> </w:t>
      </w:r>
      <w:r>
        <w:rPr/>
        <w:t>Director</w:t>
      </w:r>
      <w:r>
        <w:rPr>
          <w:spacing w:val="40"/>
        </w:rPr>
        <w:t> </w:t>
      </w:r>
      <w:r>
        <w:rPr>
          <w:w w:val="85"/>
          <w:position w:val="1"/>
        </w:rPr>
        <w:t>|</w:t>
      </w:r>
      <w:r>
        <w:rPr>
          <w:spacing w:val="40"/>
          <w:position w:val="1"/>
        </w:rPr>
        <w:t> </w:t>
      </w:r>
      <w:r>
        <w:rPr/>
        <w:t>Vantage</w:t>
      </w:r>
      <w:r>
        <w:rPr>
          <w:spacing w:val="40"/>
        </w:rPr>
        <w:t> </w:t>
      </w:r>
      <w:r>
        <w:rPr/>
        <w:t>Health</w:t>
      </w:r>
      <w:r>
        <w:rPr>
          <w:spacing w:val="40"/>
        </w:rPr>
        <w:t> </w:t>
      </w:r>
      <w:r>
        <w:rPr/>
        <w:t>Network,</w:t>
      </w:r>
      <w:r>
        <w:rPr>
          <w:spacing w:val="40"/>
        </w:rPr>
        <w:t> </w:t>
      </w:r>
      <w:r>
        <w:rPr/>
        <w:t>Seattle,</w:t>
      </w:r>
      <w:r>
        <w:rPr>
          <w:spacing w:val="38"/>
        </w:rPr>
        <w:t> </w:t>
      </w:r>
      <w:r>
        <w:rPr/>
        <w:t>WA</w:t>
      </w:r>
      <w:r>
        <w:rPr>
          <w:spacing w:val="40"/>
        </w:rPr>
        <w:t> </w:t>
      </w:r>
      <w:r>
        <w:rPr>
          <w:w w:val="85"/>
          <w:position w:val="1"/>
        </w:rPr>
        <w:t>| </w:t>
      </w:r>
      <w:r>
        <w:rPr/>
        <w:t>July 2017 </w:t>
      </w:r>
      <w:r>
        <w:rPr>
          <w:w w:val="130"/>
        </w:rPr>
        <w:t>– </w:t>
      </w:r>
      <w:r>
        <w:rPr/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40" w:bottom="280" w:left="0" w:right="283"/>
          <w:cols w:num="2" w:equalWidth="0">
            <w:col w:w="2475" w:space="910"/>
            <w:col w:w="8252"/>
          </w:cols>
        </w:sectPr>
      </w:pPr>
    </w:p>
    <w:p>
      <w:pPr>
        <w:pStyle w:val="BodyText"/>
      </w:pPr>
    </w:p>
    <w:p>
      <w:pPr>
        <w:pStyle w:val="BodyText"/>
        <w:spacing w:before="18"/>
      </w:pPr>
    </w:p>
    <w:p>
      <w:pPr>
        <w:pStyle w:val="BodyText"/>
        <w:ind w:left="1078"/>
      </w:pPr>
      <w:hyperlink r:id="rId5">
        <w:r>
          <w:rPr>
            <w:spacing w:val="-2"/>
          </w:rPr>
          <w:t>sam.wright@email.com</w:t>
        </w:r>
      </w:hyperlink>
    </w:p>
    <w:p>
      <w:pPr>
        <w:pStyle w:val="BodyText"/>
      </w:pPr>
    </w:p>
    <w:p>
      <w:pPr>
        <w:pStyle w:val="BodyText"/>
        <w:spacing w:before="33"/>
      </w:pPr>
    </w:p>
    <w:p>
      <w:pPr>
        <w:pStyle w:val="BodyText"/>
        <w:ind w:left="1078"/>
      </w:pPr>
      <w:r>
        <w:rPr>
          <w:spacing w:val="-2"/>
          <w:w w:val="105"/>
        </w:rPr>
        <w:t>LinkedIn</w:t>
      </w:r>
    </w:p>
    <w:p>
      <w:pPr>
        <w:pStyle w:val="BodyText"/>
      </w:pPr>
    </w:p>
    <w:p>
      <w:pPr>
        <w:pStyle w:val="BodyText"/>
        <w:spacing w:before="3"/>
      </w:pPr>
    </w:p>
    <w:p>
      <w:pPr>
        <w:pStyle w:val="BodyText"/>
        <w:ind w:left="1078"/>
      </w:pPr>
      <w:r>
        <w:rPr/>
        <w:t>Seattle,</w:t>
      </w:r>
      <w:r>
        <w:rPr>
          <w:spacing w:val="-13"/>
        </w:rPr>
        <w:t> </w:t>
      </w:r>
      <w:r>
        <w:rPr>
          <w:spacing w:val="-5"/>
          <w:w w:val="110"/>
        </w:rPr>
        <w:t>WA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13" w:lineRule="auto" w:before="32" w:after="0"/>
        <w:ind w:left="1375" w:right="254" w:hanging="298"/>
        <w:jc w:val="left"/>
        <w:rPr>
          <w:rFonts w:ascii="Arial" w:hAnsi="Arial"/>
          <w:sz w:val="31"/>
        </w:rPr>
      </w:pPr>
      <w:r>
        <w:rPr/>
        <w:br w:type="column"/>
      </w:r>
      <w:r>
        <w:rPr>
          <w:w w:val="105"/>
          <w:position w:val="1"/>
          <w:sz w:val="18"/>
        </w:rPr>
        <w:t>Led communication strategy across PR, internal messaging, and digital</w:t>
      </w:r>
      <w:r>
        <w:rPr>
          <w:spacing w:val="80"/>
          <w:w w:val="105"/>
          <w:position w:val="1"/>
          <w:sz w:val="18"/>
        </w:rPr>
        <w:t> </w:t>
      </w:r>
      <w:r>
        <w:rPr>
          <w:w w:val="105"/>
          <w:sz w:val="18"/>
        </w:rPr>
        <w:t>channels,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increasing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employee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engagement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22%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brand</w:t>
      </w:r>
    </w:p>
    <w:p>
      <w:pPr>
        <w:pStyle w:val="BodyText"/>
        <w:spacing w:before="36"/>
        <w:ind w:left="1375"/>
      </w:pPr>
      <w:r>
        <w:rPr>
          <w:w w:val="105"/>
        </w:rPr>
        <w:t>favorability</w:t>
      </w:r>
      <w:r>
        <w:rPr>
          <w:spacing w:val="-1"/>
          <w:w w:val="105"/>
        </w:rPr>
        <w:t> </w:t>
      </w:r>
      <w:r>
        <w:rPr>
          <w:w w:val="105"/>
        </w:rPr>
        <w:t>by </w:t>
      </w:r>
      <w:r>
        <w:rPr>
          <w:spacing w:val="-5"/>
          <w:w w:val="105"/>
        </w:rPr>
        <w:t>19%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18" w:lineRule="auto" w:before="38" w:after="0"/>
        <w:ind w:left="1375" w:right="318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Built an executive communications program that positioned C-suite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leaders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as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thought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leaders,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earning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placements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8"/>
          <w:w w:val="105"/>
          <w:sz w:val="18"/>
        </w:rPr>
        <w:t> </w:t>
      </w:r>
      <w:r>
        <w:rPr>
          <w:w w:val="105"/>
          <w:sz w:val="18"/>
        </w:rPr>
        <w:t>four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national media</w:t>
      </w:r>
    </w:p>
    <w:p>
      <w:pPr>
        <w:pStyle w:val="BodyText"/>
        <w:spacing w:before="34"/>
        <w:ind w:left="1375"/>
      </w:pPr>
      <w:r>
        <w:rPr>
          <w:spacing w:val="-2"/>
          <w:w w:val="105"/>
        </w:rPr>
        <w:t>outlets</w:t>
      </w:r>
    </w:p>
    <w:p>
      <w:pPr>
        <w:pStyle w:val="ListParagraph"/>
        <w:numPr>
          <w:ilvl w:val="0"/>
          <w:numId w:val="1"/>
        </w:numPr>
        <w:tabs>
          <w:tab w:pos="1373" w:val="left" w:leader="none"/>
          <w:tab w:pos="1375" w:val="left" w:leader="none"/>
        </w:tabs>
        <w:spacing w:line="218" w:lineRule="auto" w:before="37" w:after="0"/>
        <w:ind w:left="1375" w:right="724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Partnered with HR and marketing teams to launch company-wide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messaging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platform,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improving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content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delivery</w:t>
      </w:r>
      <w:r>
        <w:rPr>
          <w:spacing w:val="34"/>
          <w:w w:val="105"/>
          <w:sz w:val="18"/>
        </w:rPr>
        <w:t> </w:t>
      </w:r>
      <w:r>
        <w:rPr>
          <w:w w:val="105"/>
          <w:sz w:val="18"/>
        </w:rPr>
        <w:t>consistency</w:t>
      </w:r>
    </w:p>
    <w:p>
      <w:pPr>
        <w:pStyle w:val="ListParagraph"/>
        <w:spacing w:after="0" w:line="218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40" w:bottom="280" w:left="0" w:right="283"/>
          <w:cols w:num="2" w:equalWidth="0">
            <w:col w:w="3086" w:space="616"/>
            <w:col w:w="7935"/>
          </w:cols>
        </w:sectPr>
      </w:pPr>
    </w:p>
    <w:p>
      <w:pPr>
        <w:pStyle w:val="BodyText"/>
        <w:spacing w:before="153"/>
      </w:pPr>
    </w:p>
    <w:p>
      <w:pPr>
        <w:pStyle w:val="BodyText"/>
        <w:spacing w:line="266" w:lineRule="auto"/>
        <w:ind w:left="4463" w:right="90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-43613</wp:posOffset>
                </wp:positionV>
                <wp:extent cx="2324100" cy="476250"/>
                <wp:effectExtent l="0" t="0" r="0" b="0"/>
                <wp:wrapNone/>
                <wp:docPr id="2" name="Textbox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Textbox 2"/>
                      <wps:cNvSpPr txBox="1"/>
                      <wps:spPr>
                        <a:xfrm>
                          <a:off x="0" y="0"/>
                          <a:ext cx="2324100" cy="476250"/>
                        </a:xfrm>
                        <a:prstGeom prst="rect">
                          <a:avLst/>
                        </a:prstGeom>
                        <a:solidFill>
                          <a:srgbClr val="006A5C"/>
                        </a:solidFill>
                      </wps:spPr>
                      <wps:txbx>
                        <w:txbxContent>
                          <w:p>
                            <w:pPr>
                              <w:spacing w:before="214"/>
                              <w:ind w:left="353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22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2"/>
                                <w:sz w:val="22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0pt;margin-top:-3.434111pt;width:183pt;height:37.5pt;mso-position-horizontal-relative:page;mso-position-vertical-relative:paragraph;z-index:15729152" type="#_x0000_t202" id="docshape2" filled="true" fillcolor="#006a5c" stroked="false">
                <v:textbox inset="0,0,0,0">
                  <w:txbxContent>
                    <w:p>
                      <w:pPr>
                        <w:spacing w:before="214"/>
                        <w:ind w:left="353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22"/>
                        </w:rPr>
                      </w:pPr>
                      <w:r>
                        <w:rPr>
                          <w:rFonts w:ascii="Verdana"/>
                          <w:b/>
                          <w:color w:val="FFFFFF"/>
                          <w:spacing w:val="-2"/>
                          <w:sz w:val="22"/>
                        </w:rPr>
                        <w:t>EDUCATION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w w:val="105"/>
        </w:rPr>
        <w:t>Communications Manager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40"/>
          <w:w w:val="105"/>
          <w:position w:val="1"/>
        </w:rPr>
        <w:t> </w:t>
      </w:r>
      <w:r>
        <w:rPr>
          <w:w w:val="105"/>
        </w:rPr>
        <w:t>LogicMind Technologies, Seattle, WA</w:t>
      </w:r>
      <w:r>
        <w:rPr>
          <w:spacing w:val="40"/>
          <w:w w:val="105"/>
        </w:rPr>
        <w:t> </w:t>
      </w:r>
      <w:r>
        <w:rPr>
          <w:w w:val="85"/>
          <w:position w:val="1"/>
        </w:rPr>
        <w:t>| </w:t>
      </w:r>
      <w:r>
        <w:rPr>
          <w:w w:val="105"/>
        </w:rPr>
        <w:t>August 2013 </w:t>
      </w:r>
      <w:r>
        <w:rPr>
          <w:w w:val="130"/>
        </w:rPr>
        <w:t>– </w:t>
      </w:r>
      <w:r>
        <w:rPr>
          <w:w w:val="105"/>
        </w:rPr>
        <w:t>June 2017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840" w:bottom="280" w:left="0" w:right="283"/>
        </w:sectPr>
      </w:pPr>
    </w:p>
    <w:p>
      <w:pPr>
        <w:pStyle w:val="BodyText"/>
      </w:pPr>
    </w:p>
    <w:p>
      <w:pPr>
        <w:pStyle w:val="BodyText"/>
        <w:spacing w:before="160"/>
      </w:pPr>
    </w:p>
    <w:p>
      <w:pPr>
        <w:pStyle w:val="BodyText"/>
        <w:spacing w:line="276" w:lineRule="auto"/>
        <w:ind w:left="557" w:right="12"/>
      </w:pPr>
      <w:r>
        <w:rPr/>
        <w:t>Bachelor of Arts (B.A.) in Public Relations </w:t>
      </w:r>
      <w:r>
        <w:rPr>
          <w:w w:val="85"/>
        </w:rPr>
        <w:t>| </w:t>
      </w:r>
      <w:r>
        <w:rPr/>
        <w:t>2013</w:t>
      </w:r>
    </w:p>
    <w:p>
      <w:pPr>
        <w:pStyle w:val="BodyText"/>
        <w:spacing w:before="75"/>
      </w:pPr>
    </w:p>
    <w:p>
      <w:pPr>
        <w:pStyle w:val="BodyText"/>
        <w:spacing w:line="276" w:lineRule="auto"/>
        <w:ind w:left="557" w:right="12"/>
      </w:pPr>
      <w:r>
        <w:rPr/>
        <w:t>University of Washington </w:t>
      </w:r>
      <w:r>
        <w:rPr>
          <w:w w:val="85"/>
        </w:rPr>
        <w:t>| </w:t>
      </w:r>
      <w:r>
        <w:rPr/>
        <w:t>Seattle, WA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18" w:lineRule="auto" w:before="150" w:after="0"/>
        <w:ind w:left="855" w:right="171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Managed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crisis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communications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reputation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strategy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product recall,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helping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limit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negative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press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exposure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under 48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hours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4" w:lineRule="auto" w:before="71" w:after="0"/>
        <w:ind w:left="855" w:right="398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Developed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company-wide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brand</w:t>
      </w:r>
      <w:r>
        <w:rPr>
          <w:spacing w:val="36"/>
          <w:w w:val="105"/>
          <w:sz w:val="18"/>
        </w:rPr>
        <w:t> </w:t>
      </w:r>
      <w:r>
        <w:rPr>
          <w:w w:val="105"/>
          <w:sz w:val="18"/>
        </w:rPr>
        <w:t>voice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guidelines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adopted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six </w:t>
      </w:r>
      <w:r>
        <w:rPr>
          <w:spacing w:val="-2"/>
          <w:w w:val="105"/>
          <w:sz w:val="18"/>
        </w:rPr>
        <w:t>departments</w:t>
      </w:r>
    </w:p>
    <w:p>
      <w:pPr>
        <w:pStyle w:val="ListParagraph"/>
        <w:numPr>
          <w:ilvl w:val="0"/>
          <w:numId w:val="1"/>
        </w:numPr>
        <w:tabs>
          <w:tab w:pos="853" w:val="left" w:leader="none"/>
          <w:tab w:pos="855" w:val="left" w:leader="none"/>
        </w:tabs>
        <w:spacing w:line="204" w:lineRule="auto" w:before="74" w:after="0"/>
        <w:ind w:left="855" w:right="126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Coordinated media outreach and product launches that earned over 120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media mentions in national and regional outlets</w:t>
      </w:r>
    </w:p>
    <w:p>
      <w:pPr>
        <w:pStyle w:val="ListParagraph"/>
        <w:spacing w:after="0" w:line="204" w:lineRule="auto"/>
        <w:jc w:val="left"/>
        <w:rPr>
          <w:rFonts w:ascii="Arial" w:hAnsi="Arial"/>
          <w:position w:val="-2"/>
          <w:sz w:val="31"/>
        </w:rPr>
        <w:sectPr>
          <w:type w:val="continuous"/>
          <w:pgSz w:w="11920" w:h="16860"/>
          <w:pgMar w:top="840" w:bottom="280" w:left="0" w:right="283"/>
          <w:cols w:num="2" w:equalWidth="0">
            <w:col w:w="3327" w:space="896"/>
            <w:col w:w="7414"/>
          </w:cols>
        </w:sectPr>
      </w:pPr>
    </w:p>
    <w:p>
      <w:pPr>
        <w:pStyle w:val="BodyText"/>
        <w:spacing w:before="217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345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2667000" y="12"/>
                            <a:ext cx="4901565" cy="10704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10704830">
                                <a:moveTo>
                                  <a:pt x="4901171" y="7058012"/>
                                </a:moveTo>
                                <a:lnTo>
                                  <a:pt x="0" y="7058012"/>
                                </a:lnTo>
                                <a:lnTo>
                                  <a:pt x="0" y="10704563"/>
                                </a:lnTo>
                                <a:lnTo>
                                  <a:pt x="4901171" y="10704563"/>
                                </a:lnTo>
                                <a:lnTo>
                                  <a:pt x="4901171" y="7058012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5308600"/>
                                </a:moveTo>
                                <a:lnTo>
                                  <a:pt x="0" y="5308600"/>
                                </a:lnTo>
                                <a:lnTo>
                                  <a:pt x="0" y="6705587"/>
                                </a:lnTo>
                                <a:lnTo>
                                  <a:pt x="4901171" y="6705587"/>
                                </a:lnTo>
                                <a:lnTo>
                                  <a:pt x="4901171" y="5308600"/>
                                </a:lnTo>
                                <a:close/>
                              </a:path>
                              <a:path w="4901565" h="10704830">
                                <a:moveTo>
                                  <a:pt x="490117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76225"/>
                                </a:lnTo>
                                <a:lnTo>
                                  <a:pt x="4901171" y="276225"/>
                                </a:lnTo>
                                <a:lnTo>
                                  <a:pt x="4901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0" y="276225"/>
                            <a:ext cx="7568565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990725">
                                <a:moveTo>
                                  <a:pt x="7568183" y="1990724"/>
                                </a:move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9907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2666987" y="2266962"/>
                            <a:ext cx="4901565" cy="5772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901565" h="5772150">
                                <a:moveTo>
                                  <a:pt x="4901184" y="4791062"/>
                                </a:moveTo>
                                <a:lnTo>
                                  <a:pt x="0" y="4791062"/>
                                </a:lnTo>
                                <a:lnTo>
                                  <a:pt x="0" y="5772137"/>
                                </a:lnTo>
                                <a:lnTo>
                                  <a:pt x="4901184" y="5772137"/>
                                </a:lnTo>
                                <a:lnTo>
                                  <a:pt x="4901184" y="4791062"/>
                                </a:lnTo>
                                <a:close/>
                              </a:path>
                              <a:path w="4901565" h="5772150">
                                <a:moveTo>
                                  <a:pt x="4901184" y="647687"/>
                                </a:moveTo>
                                <a:lnTo>
                                  <a:pt x="0" y="647687"/>
                                </a:lnTo>
                                <a:lnTo>
                                  <a:pt x="0" y="4438637"/>
                                </a:lnTo>
                                <a:lnTo>
                                  <a:pt x="4901184" y="4438637"/>
                                </a:lnTo>
                                <a:lnTo>
                                  <a:pt x="4901184" y="647687"/>
                                </a:lnTo>
                                <a:close/>
                              </a:path>
                              <a:path w="4901565" h="5772150">
                                <a:moveTo>
                                  <a:pt x="4901184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5275"/>
                                </a:lnTo>
                                <a:lnTo>
                                  <a:pt x="4901184" y="295275"/>
                                </a:lnTo>
                                <a:lnTo>
                                  <a:pt x="4901184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914649" y="2562225"/>
                            <a:ext cx="465391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352425">
                                <a:moveTo>
                                  <a:pt x="0" y="352424"/>
                                </a:moveTo>
                                <a:lnTo>
                                  <a:pt x="4653533" y="352424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666999" y="2562224"/>
                            <a:ext cx="247650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52425">
                                <a:moveTo>
                                  <a:pt x="247649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914649" y="6705599"/>
                            <a:ext cx="465391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53915" h="352425">
                                <a:moveTo>
                                  <a:pt x="0" y="352424"/>
                                </a:moveTo>
                                <a:lnTo>
                                  <a:pt x="4653533" y="352424"/>
                                </a:lnTo>
                                <a:lnTo>
                                  <a:pt x="465353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666999" y="6705599"/>
                            <a:ext cx="247650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352425">
                                <a:moveTo>
                                  <a:pt x="247649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247649" y="0"/>
                                </a:lnTo>
                                <a:lnTo>
                                  <a:pt x="247649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7" y="3267075"/>
                            <a:ext cx="224281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52442" y="3657600"/>
                            <a:ext cx="224790" cy="258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24790" h="258445">
                                <a:moveTo>
                                  <a:pt x="149499" y="33081"/>
                                </a:moveTo>
                                <a:lnTo>
                                  <a:pt x="74792" y="33081"/>
                                </a:lnTo>
                                <a:lnTo>
                                  <a:pt x="112124" y="0"/>
                                </a:lnTo>
                                <a:lnTo>
                                  <a:pt x="149499" y="33081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58250"/>
                                </a:moveTo>
                                <a:lnTo>
                                  <a:pt x="0" y="258250"/>
                                </a:lnTo>
                                <a:lnTo>
                                  <a:pt x="0" y="99321"/>
                                </a:lnTo>
                                <a:lnTo>
                                  <a:pt x="39559" y="64246"/>
                                </a:lnTo>
                                <a:lnTo>
                                  <a:pt x="39559" y="33081"/>
                                </a:lnTo>
                                <a:lnTo>
                                  <a:pt x="184689" y="33081"/>
                                </a:lnTo>
                                <a:lnTo>
                                  <a:pt x="184689" y="46344"/>
                                </a:lnTo>
                                <a:lnTo>
                                  <a:pt x="52746" y="46344"/>
                                </a:lnTo>
                                <a:lnTo>
                                  <a:pt x="52746" y="112584"/>
                                </a:lnTo>
                                <a:lnTo>
                                  <a:pt x="13186" y="112584"/>
                                </a:lnTo>
                                <a:lnTo>
                                  <a:pt x="13186" y="231762"/>
                                </a:lnTo>
                                <a:lnTo>
                                  <a:pt x="27346" y="231762"/>
                                </a:lnTo>
                                <a:lnTo>
                                  <a:pt x="13186" y="245025"/>
                                </a:lnTo>
                                <a:lnTo>
                                  <a:pt x="224249" y="245025"/>
                                </a:lnTo>
                                <a:lnTo>
                                  <a:pt x="224249" y="258250"/>
                                </a:lnTo>
                                <a:close/>
                              </a:path>
                              <a:path w="224790" h="258445">
                                <a:moveTo>
                                  <a:pt x="152473" y="165522"/>
                                </a:moveTo>
                                <a:lnTo>
                                  <a:pt x="138459" y="165522"/>
                                </a:lnTo>
                                <a:lnTo>
                                  <a:pt x="171502" y="136389"/>
                                </a:lnTo>
                                <a:lnTo>
                                  <a:pt x="171502" y="46344"/>
                                </a:lnTo>
                                <a:lnTo>
                                  <a:pt x="184689" y="46344"/>
                                </a:lnTo>
                                <a:lnTo>
                                  <a:pt x="184689" y="64246"/>
                                </a:lnTo>
                                <a:lnTo>
                                  <a:pt x="224249" y="99321"/>
                                </a:lnTo>
                                <a:lnTo>
                                  <a:pt x="224249" y="112584"/>
                                </a:lnTo>
                                <a:lnTo>
                                  <a:pt x="211062" y="112584"/>
                                </a:lnTo>
                                <a:lnTo>
                                  <a:pt x="152473" y="16552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72833"/>
                                </a:moveTo>
                                <a:lnTo>
                                  <a:pt x="65933" y="72833"/>
                                </a:lnTo>
                                <a:lnTo>
                                  <a:pt x="65933" y="59569"/>
                                </a:lnTo>
                                <a:lnTo>
                                  <a:pt x="158277" y="59569"/>
                                </a:lnTo>
                                <a:lnTo>
                                  <a:pt x="158277" y="72833"/>
                                </a:lnTo>
                                <a:close/>
                              </a:path>
                              <a:path w="224790" h="258445">
                                <a:moveTo>
                                  <a:pt x="158316" y="99321"/>
                                </a:moveTo>
                                <a:lnTo>
                                  <a:pt x="65971" y="99321"/>
                                </a:lnTo>
                                <a:lnTo>
                                  <a:pt x="65971" y="86096"/>
                                </a:lnTo>
                                <a:lnTo>
                                  <a:pt x="158316" y="86096"/>
                                </a:lnTo>
                                <a:lnTo>
                                  <a:pt x="158316" y="99321"/>
                                </a:lnTo>
                                <a:close/>
                              </a:path>
                              <a:path w="224790" h="258445">
                                <a:moveTo>
                                  <a:pt x="27346" y="231762"/>
                                </a:moveTo>
                                <a:lnTo>
                                  <a:pt x="13186" y="231762"/>
                                </a:lnTo>
                                <a:lnTo>
                                  <a:pt x="79158" y="172154"/>
                                </a:lnTo>
                                <a:lnTo>
                                  <a:pt x="13186" y="112584"/>
                                </a:lnTo>
                                <a:lnTo>
                                  <a:pt x="52746" y="112584"/>
                                </a:lnTo>
                                <a:lnTo>
                                  <a:pt x="52746" y="136389"/>
                                </a:lnTo>
                                <a:lnTo>
                                  <a:pt x="85712" y="165522"/>
                                </a:lnTo>
                                <a:lnTo>
                                  <a:pt x="152473" y="165522"/>
                                </a:lnTo>
                                <a:lnTo>
                                  <a:pt x="145133" y="172154"/>
                                </a:lnTo>
                                <a:lnTo>
                                  <a:pt x="148485" y="175259"/>
                                </a:lnTo>
                                <a:lnTo>
                                  <a:pt x="87667" y="175259"/>
                                </a:lnTo>
                                <a:lnTo>
                                  <a:pt x="27346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158277" y="125809"/>
                                </a:moveTo>
                                <a:lnTo>
                                  <a:pt x="65933" y="125809"/>
                                </a:lnTo>
                                <a:lnTo>
                                  <a:pt x="65933" y="112584"/>
                                </a:lnTo>
                                <a:lnTo>
                                  <a:pt x="158277" y="112584"/>
                                </a:lnTo>
                                <a:lnTo>
                                  <a:pt x="158277" y="125809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31762"/>
                                </a:moveTo>
                                <a:lnTo>
                                  <a:pt x="211062" y="231762"/>
                                </a:lnTo>
                                <a:lnTo>
                                  <a:pt x="211062" y="112584"/>
                                </a:lnTo>
                                <a:lnTo>
                                  <a:pt x="224249" y="112584"/>
                                </a:lnTo>
                                <a:lnTo>
                                  <a:pt x="224249" y="231762"/>
                                </a:lnTo>
                                <a:close/>
                              </a:path>
                              <a:path w="224790" h="258445">
                                <a:moveTo>
                                  <a:pt x="224249" y="245025"/>
                                </a:moveTo>
                                <a:lnTo>
                                  <a:pt x="211100" y="245025"/>
                                </a:lnTo>
                                <a:lnTo>
                                  <a:pt x="136619" y="175259"/>
                                </a:lnTo>
                                <a:lnTo>
                                  <a:pt x="148485" y="175259"/>
                                </a:lnTo>
                                <a:lnTo>
                                  <a:pt x="211020" y="231762"/>
                                </a:lnTo>
                                <a:lnTo>
                                  <a:pt x="224249" y="231762"/>
                                </a:lnTo>
                                <a:lnTo>
                                  <a:pt x="224249" y="2450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30" y="4113126"/>
                            <a:ext cx="224183" cy="194113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79" y="4495799"/>
                            <a:ext cx="224174" cy="225623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6pt;width:595.950pt;height:842.9pt;mso-position-horizontal-relative:page;mso-position-vertical-relative:page;z-index:-15781888" id="docshapegroup3" coordorigin="0,0" coordsize="11919,16858">
                <v:shape style="position:absolute;left:4200;top:0;width:7719;height:16858" id="docshape4" coordorigin="4200,0" coordsize="7719,16858" path="m11918,11115l4200,11115,4200,16858,11918,16858,11918,11115xm11918,8360l4200,8360,4200,10560,11918,10560,11918,8360xm11918,0l4200,0,4200,435,11918,435,11918,0xe" filled="true" fillcolor="#f5f5f5" stroked="false">
                  <v:path arrowok="t"/>
                  <v:fill type="solid"/>
                </v:shape>
                <v:rect style="position:absolute;left:0;top:435;width:11919;height:3135" id="docshape5" filled="true" fillcolor="#006a5c" stroked="false">
                  <v:fill opacity="32899f" type="solid"/>
                </v:rect>
                <v:shape style="position:absolute;left:4199;top:3570;width:7719;height:9090" id="docshape6" coordorigin="4200,3570" coordsize="7719,9090" path="m11918,11115l4200,11115,4200,12660,11918,12660,11918,11115xm11918,4590l4200,4590,4200,10560,11918,10560,11918,4590xm11918,3570l4200,3570,4200,4035,11918,4035,11918,3570xe" filled="true" fillcolor="#f5f5f5" stroked="false">
                  <v:path arrowok="t"/>
                  <v:fill type="solid"/>
                </v:shape>
                <v:rect style="position:absolute;left:4590;top:4035;width:7329;height:555" id="docshape7" filled="true" fillcolor="#d9d9d9" stroked="false">
                  <v:fill type="solid"/>
                </v:rect>
                <v:rect style="position:absolute;left:4200;top:4035;width:390;height:555" id="docshape8" filled="true" fillcolor="#006a5c" stroked="false">
                  <v:fill type="solid"/>
                </v:rect>
                <v:rect style="position:absolute;left:4590;top:10560;width:7329;height:555" id="docshape9" filled="true" fillcolor="#d9d9d9" stroked="false">
                  <v:fill type="solid"/>
                </v:rect>
                <v:rect style="position:absolute;left:4200;top:10560;width:390;height:555" id="docshape10" filled="true" fillcolor="#006a5c" stroked="false">
                  <v:fill type="solid"/>
                </v:rect>
                <v:shape style="position:absolute;left:555;top:5145;width:354;height:354" type="#_x0000_t75" id="docshape11" stroked="false">
                  <v:imagedata r:id="rId6" o:title=""/>
                </v:shape>
                <v:shape style="position:absolute;left:555;top:5760;width:354;height:407" id="docshape12" coordorigin="555,5760" coordsize="354,407" path="m790,5812l673,5812,732,5760,790,5812xm908,6167l555,6167,555,5916,617,5861,617,5812,846,5812,846,5833,638,5833,638,5937,576,5937,576,6125,598,6125,576,6146,908,6146,908,6167xm795,6021l773,6021,825,5975,825,5833,846,5833,846,5861,908,5916,908,5937,887,5937,795,6021xm804,5875l659,5875,659,5854,804,5854,804,5875xm804,5916l659,5916,659,5896,804,5896,804,5916xm598,6125l576,6125,680,6031,576,5937,638,5937,638,5975,690,6021,795,6021,784,6031,789,6036,693,6036,598,6125xm804,5958l659,5958,659,5937,804,5937,804,5958xm908,6125l887,6125,887,5937,908,5937,908,6125xm908,6146l887,6146,770,6036,789,6036,887,6125,908,6125,908,6146xe" filled="true" fillcolor="#000000" stroked="false">
                  <v:path arrowok="t"/>
                  <v:fill type="solid"/>
                </v:shape>
                <v:shape style="position:absolute;left:555;top:6477;width:354;height:306" type="#_x0000_t75" id="docshape13" stroked="false">
                  <v:imagedata r:id="rId7" o:title=""/>
                </v:shape>
                <v:shape style="position:absolute;left:555;top:7080;width:354;height:356" type="#_x0000_t75" id="docshape14" stroked="false">
                  <v:imagedata r:id="rId8" o:title=""/>
                </v:shape>
                <w10:wrap type="none"/>
              </v:group>
            </w:pict>
          </mc:Fallback>
        </mc:AlternateContent>
      </w:r>
    </w:p>
    <w:p>
      <w:pPr>
        <w:pStyle w:val="Heading1"/>
        <w:ind w:left="264"/>
        <w:jc w:val="center"/>
      </w:pPr>
      <w:r>
        <w:rPr>
          <w:color w:val="006A5C"/>
          <w:spacing w:val="-2"/>
        </w:rPr>
        <w:t>CERTIFICATIONS</w:t>
      </w:r>
    </w:p>
    <w:p>
      <w:pPr>
        <w:pStyle w:val="BodyText"/>
        <w:spacing w:before="40"/>
        <w:rPr>
          <w:rFonts w:ascii="Verdana"/>
          <w:b/>
          <w:sz w:val="22"/>
        </w:rPr>
      </w:pPr>
    </w:p>
    <w:p>
      <w:pPr>
        <w:pStyle w:val="ListParagraph"/>
        <w:numPr>
          <w:ilvl w:val="1"/>
          <w:numId w:val="1"/>
        </w:numPr>
        <w:tabs>
          <w:tab w:pos="4759" w:val="left" w:leader="none"/>
        </w:tabs>
        <w:spacing w:line="343" w:lineRule="exact" w:before="1" w:after="0"/>
        <w:ind w:left="4759" w:right="0" w:hanging="296"/>
        <w:jc w:val="left"/>
        <w:rPr>
          <w:sz w:val="18"/>
        </w:rPr>
      </w:pPr>
      <w:r>
        <w:rPr>
          <w:spacing w:val="2"/>
          <w:sz w:val="18"/>
        </w:rPr>
        <w:t>Strategic</w:t>
      </w:r>
      <w:r>
        <w:rPr>
          <w:spacing w:val="37"/>
          <w:sz w:val="18"/>
        </w:rPr>
        <w:t> </w:t>
      </w:r>
      <w:r>
        <w:rPr>
          <w:spacing w:val="2"/>
          <w:sz w:val="18"/>
        </w:rPr>
        <w:t>Communication</w:t>
      </w:r>
      <w:r>
        <w:rPr>
          <w:spacing w:val="37"/>
          <w:sz w:val="18"/>
        </w:rPr>
        <w:t> </w:t>
      </w:r>
      <w:r>
        <w:rPr>
          <w:spacing w:val="2"/>
          <w:sz w:val="18"/>
        </w:rPr>
        <w:t>Certification,</w:t>
      </w:r>
      <w:r>
        <w:rPr>
          <w:spacing w:val="37"/>
          <w:sz w:val="18"/>
        </w:rPr>
        <w:t> </w:t>
      </w:r>
      <w:r>
        <w:rPr>
          <w:spacing w:val="2"/>
          <w:sz w:val="18"/>
        </w:rPr>
        <w:t>Cornell</w:t>
      </w:r>
      <w:r>
        <w:rPr>
          <w:spacing w:val="27"/>
          <w:sz w:val="18"/>
        </w:rPr>
        <w:t> </w:t>
      </w:r>
      <w:r>
        <w:rPr>
          <w:spacing w:val="2"/>
          <w:sz w:val="18"/>
        </w:rPr>
        <w:t>University</w:t>
      </w:r>
      <w:r>
        <w:rPr>
          <w:spacing w:val="29"/>
          <w:sz w:val="18"/>
        </w:rPr>
        <w:t> </w:t>
      </w:r>
      <w:r>
        <w:rPr>
          <w:spacing w:val="2"/>
          <w:w w:val="85"/>
          <w:sz w:val="18"/>
        </w:rPr>
        <w:t>|</w:t>
      </w:r>
      <w:r>
        <w:rPr>
          <w:spacing w:val="37"/>
          <w:sz w:val="18"/>
        </w:rPr>
        <w:t> </w:t>
      </w:r>
      <w:r>
        <w:rPr>
          <w:spacing w:val="-4"/>
          <w:sz w:val="18"/>
        </w:rPr>
        <w:t>2021</w:t>
      </w:r>
    </w:p>
    <w:p>
      <w:pPr>
        <w:pStyle w:val="ListParagraph"/>
        <w:numPr>
          <w:ilvl w:val="1"/>
          <w:numId w:val="1"/>
        </w:numPr>
        <w:tabs>
          <w:tab w:pos="4759" w:val="left" w:leader="none"/>
        </w:tabs>
        <w:spacing w:line="343" w:lineRule="exact" w:before="0" w:after="0"/>
        <w:ind w:left="4759" w:right="0" w:hanging="296"/>
        <w:jc w:val="left"/>
        <w:rPr>
          <w:sz w:val="18"/>
        </w:rPr>
      </w:pPr>
      <w:r>
        <w:rPr>
          <w:sz w:val="18"/>
        </w:rPr>
        <w:t>Crisis</w:t>
      </w:r>
      <w:r>
        <w:rPr>
          <w:spacing w:val="49"/>
          <w:sz w:val="18"/>
        </w:rPr>
        <w:t> </w:t>
      </w:r>
      <w:r>
        <w:rPr>
          <w:sz w:val="18"/>
        </w:rPr>
        <w:t>Communication</w:t>
      </w:r>
      <w:r>
        <w:rPr>
          <w:spacing w:val="50"/>
          <w:sz w:val="18"/>
        </w:rPr>
        <w:t> </w:t>
      </w:r>
      <w:r>
        <w:rPr>
          <w:sz w:val="18"/>
        </w:rPr>
        <w:t>Certificate,</w:t>
      </w:r>
      <w:r>
        <w:rPr>
          <w:spacing w:val="49"/>
          <w:sz w:val="18"/>
        </w:rPr>
        <w:t> </w:t>
      </w:r>
      <w:r>
        <w:rPr>
          <w:sz w:val="18"/>
        </w:rPr>
        <w:t>PRSA</w:t>
      </w:r>
      <w:r>
        <w:rPr>
          <w:spacing w:val="39"/>
          <w:sz w:val="18"/>
        </w:rPr>
        <w:t> </w:t>
      </w:r>
      <w:r>
        <w:rPr>
          <w:w w:val="85"/>
          <w:sz w:val="18"/>
        </w:rPr>
        <w:t>|</w:t>
      </w:r>
      <w:r>
        <w:rPr>
          <w:spacing w:val="49"/>
          <w:sz w:val="18"/>
        </w:rPr>
        <w:t> </w:t>
      </w:r>
      <w:r>
        <w:rPr>
          <w:spacing w:val="-4"/>
          <w:sz w:val="18"/>
        </w:rPr>
        <w:t>2020</w:t>
      </w:r>
    </w:p>
    <w:sectPr>
      <w:type w:val="continuous"/>
      <w:pgSz w:w="11920" w:h="16860"/>
      <w:pgMar w:top="840" w:bottom="280" w:left="0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1375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76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511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465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81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7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687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722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353"/>
      <w:outlineLvl w:val="1"/>
    </w:pPr>
    <w:rPr>
      <w:rFonts w:ascii="Verdana" w:hAnsi="Verdana" w:eastAsia="Verdana" w:cs="Verdana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855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sam.wright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2026-02-12T16:56:57Z</dcterms:created>
  <dcterms:modified xsi:type="dcterms:W3CDTF">2026-02-12T16:56:57Z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