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Avery</w:t>
      </w:r>
      <w:r>
        <w:rPr>
          <w:color w:val="FFFFFF"/>
          <w:spacing w:val="64"/>
        </w:rPr>
        <w:t> </w:t>
      </w:r>
      <w:r>
        <w:rPr>
          <w:color w:val="FFFFFF"/>
          <w:spacing w:val="9"/>
        </w:rPr>
        <w:t>Harris</w:t>
      </w:r>
    </w:p>
    <w:p>
      <w:pPr>
        <w:pStyle w:val="Heading3"/>
      </w:pPr>
      <w:r>
        <w:rPr>
          <w:color w:val="FFFFFF"/>
        </w:rPr>
        <w:t>Parole</w:t>
      </w:r>
      <w:r>
        <w:rPr>
          <w:color w:val="FFFFFF"/>
          <w:spacing w:val="19"/>
        </w:rPr>
        <w:t> </w:t>
      </w:r>
      <w:r>
        <w:rPr>
          <w:color w:val="FFFFFF"/>
          <w:spacing w:val="-2"/>
        </w:rPr>
        <w:t>Officer</w:t>
      </w:r>
    </w:p>
    <w:p>
      <w:pPr>
        <w:spacing w:line="271" w:lineRule="auto" w:before="154"/>
        <w:ind w:left="274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Parole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Officer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8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caseloads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adult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parolees,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conducting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home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visits,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ensuring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legal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compliance. 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risk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assessment,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rehabilitation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coordination,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offender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accountability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tracking.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425"/>
        </w:sectPr>
      </w:pPr>
    </w:p>
    <w:p>
      <w:pPr>
        <w:pStyle w:val="Heading2"/>
        <w:spacing w:line="252" w:lineRule="auto" w:before="101"/>
      </w:pPr>
      <w:r>
        <w:rPr>
          <w:color w:val="424242"/>
          <w:spacing w:val="-2"/>
          <w:sz w:val="48"/>
        </w:rPr>
        <w:t>P</w:t>
      </w:r>
      <w:r>
        <w:rPr>
          <w:color w:val="424242"/>
          <w:spacing w:val="-2"/>
        </w:rPr>
        <w:t>ERSONAL INFORMATION</w:t>
      </w:r>
    </w:p>
    <w:p>
      <w:pPr>
        <w:pStyle w:val="BodyText"/>
        <w:spacing w:before="61"/>
        <w:rPr>
          <w:rFonts w:ascii="Arial"/>
          <w:b/>
          <w:sz w:val="28"/>
        </w:rPr>
      </w:pPr>
    </w:p>
    <w:p>
      <w:pPr>
        <w:pStyle w:val="BodyText"/>
        <w:spacing w:before="1"/>
        <w:ind w:left="665"/>
      </w:pPr>
      <w:r>
        <w:rPr>
          <w:color w:val="424242"/>
          <w:w w:val="110"/>
        </w:rPr>
        <w:t>(000)</w:t>
      </w:r>
      <w:r>
        <w:rPr>
          <w:color w:val="424242"/>
          <w:spacing w:val="-11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  <w:spacing w:before="151"/>
      </w:pPr>
    </w:p>
    <w:p>
      <w:pPr>
        <w:pStyle w:val="BodyText"/>
        <w:spacing w:before="1"/>
        <w:ind w:left="665"/>
      </w:pPr>
      <w:hyperlink r:id="rId5">
        <w:r>
          <w:rPr>
            <w:color w:val="424242"/>
            <w:spacing w:val="-2"/>
          </w:rPr>
          <w:t>avery.harris@email.com</w:t>
        </w:r>
      </w:hyperlink>
    </w:p>
    <w:p>
      <w:pPr>
        <w:pStyle w:val="BodyText"/>
        <w:spacing w:before="241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Heading2"/>
      </w:pPr>
      <w:r>
        <w:rPr>
          <w:color w:val="424242"/>
          <w:spacing w:val="-2"/>
          <w:sz w:val="48"/>
        </w:rPr>
        <w:t>P</w:t>
      </w:r>
      <w:r>
        <w:rPr>
          <w:color w:val="424242"/>
          <w:spacing w:val="-2"/>
        </w:rPr>
        <w:t>ROFESSIONAL</w:t>
      </w:r>
      <w:r>
        <w:rPr>
          <w:color w:val="424242"/>
          <w:spacing w:val="-10"/>
        </w:rPr>
        <w:t> </w:t>
      </w:r>
      <w:r>
        <w:rPr>
          <w:color w:val="424242"/>
          <w:spacing w:val="-2"/>
        </w:rPr>
        <w:t>EXPERIENCE</w:t>
      </w:r>
    </w:p>
    <w:p>
      <w:pPr>
        <w:pStyle w:val="BodyText"/>
        <w:spacing w:before="80"/>
        <w:rPr>
          <w:rFonts w:ascii="Arial"/>
          <w:b/>
          <w:sz w:val="28"/>
        </w:rPr>
      </w:pPr>
    </w:p>
    <w:p>
      <w:pPr>
        <w:pStyle w:val="BodyText"/>
        <w:spacing w:line="266" w:lineRule="auto" w:before="1"/>
        <w:ind w:left="442" w:right="46"/>
      </w:pPr>
      <w:r>
        <w:rPr>
          <w:w w:val="105"/>
        </w:rPr>
        <w:t>PAROLE</w:t>
      </w:r>
      <w:r>
        <w:rPr>
          <w:spacing w:val="40"/>
          <w:w w:val="105"/>
        </w:rPr>
        <w:t> </w:t>
      </w:r>
      <w:r>
        <w:rPr>
          <w:w w:val="105"/>
        </w:rPr>
        <w:t>OFFICER</w:t>
      </w:r>
      <w:r>
        <w:rPr>
          <w:spacing w:val="56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56"/>
          <w:w w:val="105"/>
          <w:position w:val="1"/>
        </w:rPr>
        <w:t> </w:t>
      </w:r>
      <w:r>
        <w:rPr>
          <w:w w:val="105"/>
        </w:rPr>
        <w:t>MARYLAND</w:t>
      </w:r>
      <w:r>
        <w:rPr>
          <w:spacing w:val="40"/>
          <w:w w:val="105"/>
        </w:rPr>
        <w:t> </w:t>
      </w:r>
      <w:r>
        <w:rPr>
          <w:w w:val="105"/>
        </w:rPr>
        <w:t>DEPARTMENT</w:t>
      </w:r>
      <w:r>
        <w:rPr>
          <w:spacing w:val="37"/>
          <w:w w:val="105"/>
        </w:rPr>
        <w:t> </w:t>
      </w:r>
      <w:r>
        <w:rPr>
          <w:w w:val="105"/>
        </w:rPr>
        <w:t>OF</w:t>
      </w:r>
      <w:r>
        <w:rPr>
          <w:spacing w:val="39"/>
          <w:w w:val="105"/>
        </w:rPr>
        <w:t> </w:t>
      </w:r>
      <w:r>
        <w:rPr>
          <w:w w:val="105"/>
        </w:rPr>
        <w:t>PUBLIC</w:t>
      </w:r>
      <w:r>
        <w:rPr>
          <w:spacing w:val="40"/>
          <w:w w:val="105"/>
        </w:rPr>
        <w:t> </w:t>
      </w:r>
      <w:r>
        <w:rPr>
          <w:w w:val="105"/>
        </w:rPr>
        <w:t>SAFETY</w:t>
      </w:r>
      <w:r>
        <w:rPr>
          <w:spacing w:val="33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BALTIMORE,</w:t>
      </w:r>
      <w:r>
        <w:rPr>
          <w:spacing w:val="80"/>
          <w:w w:val="105"/>
        </w:rPr>
        <w:t> </w:t>
      </w:r>
      <w:r>
        <w:rPr>
          <w:spacing w:val="-4"/>
          <w:w w:val="105"/>
        </w:rPr>
        <w:t>MD,</w:t>
      </w:r>
    </w:p>
    <w:p>
      <w:pPr>
        <w:pStyle w:val="BodyText"/>
        <w:spacing w:before="7"/>
        <w:ind w:left="442"/>
      </w:pPr>
      <w:r>
        <w:rPr>
          <w:w w:val="110"/>
        </w:rPr>
        <w:t>APRIL</w:t>
      </w:r>
      <w:r>
        <w:rPr>
          <w:spacing w:val="2"/>
          <w:w w:val="110"/>
        </w:rPr>
        <w:t> </w:t>
      </w:r>
      <w:r>
        <w:rPr>
          <w:w w:val="110"/>
        </w:rPr>
        <w:t>2017</w:t>
      </w:r>
      <w:r>
        <w:rPr>
          <w:spacing w:val="10"/>
          <w:w w:val="110"/>
        </w:rPr>
        <w:t> </w:t>
      </w:r>
      <w:r>
        <w:rPr>
          <w:w w:val="110"/>
        </w:rPr>
        <w:t>–</w:t>
      </w:r>
      <w:r>
        <w:rPr>
          <w:spacing w:val="9"/>
          <w:w w:val="110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440" w:bottom="280" w:left="283" w:right="425"/>
          <w:cols w:num="2" w:equalWidth="0">
            <w:col w:w="2668" w:space="866"/>
            <w:col w:w="7678"/>
          </w:cols>
        </w:sectPr>
      </w:pPr>
    </w:p>
    <w:p>
      <w:pPr>
        <w:pStyle w:val="BodyText"/>
        <w:spacing w:before="9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440" w:bottom="280" w:left="283" w:right="425"/>
        </w:sectPr>
      </w:pPr>
    </w:p>
    <w:p>
      <w:pPr>
        <w:pStyle w:val="BodyText"/>
        <w:spacing w:before="68"/>
      </w:pPr>
    </w:p>
    <w:p>
      <w:pPr>
        <w:pStyle w:val="BodyText"/>
        <w:spacing w:line="705" w:lineRule="auto" w:before="1"/>
        <w:ind w:left="665" w:right="392"/>
      </w:pPr>
      <w:r>
        <w:rPr>
          <w:color w:val="424242"/>
          <w:w w:val="110"/>
        </w:rPr>
        <w:t>LinkedIn</w:t>
      </w:r>
      <w:r>
        <w:rPr>
          <w:color w:val="424242"/>
          <w:spacing w:val="-6"/>
          <w:w w:val="110"/>
        </w:rPr>
        <w:t> </w:t>
      </w:r>
      <w:r>
        <w:rPr>
          <w:color w:val="424242"/>
          <w:w w:val="110"/>
        </w:rPr>
        <w:t>URL </w:t>
      </w:r>
      <w:r>
        <w:rPr>
          <w:color w:val="424242"/>
        </w:rPr>
        <w:t>Baltimore, MD 21201</w:t>
      </w:r>
    </w:p>
    <w:p>
      <w:pPr>
        <w:pStyle w:val="Heading2"/>
        <w:spacing w:before="79"/>
      </w:pPr>
      <w:r>
        <w:rPr>
          <w:color w:val="424242"/>
          <w:spacing w:val="-2"/>
          <w:sz w:val="48"/>
        </w:rPr>
        <w:t>E</w:t>
      </w:r>
      <w:r>
        <w:rPr>
          <w:color w:val="424242"/>
          <w:spacing w:val="-2"/>
        </w:rPr>
        <w:t>DUCATION</w:t>
      </w:r>
    </w:p>
    <w:p>
      <w:pPr>
        <w:pStyle w:val="BodyText"/>
        <w:spacing w:before="38"/>
        <w:rPr>
          <w:rFonts w:ascii="Arial"/>
          <w:b/>
          <w:sz w:val="28"/>
        </w:rPr>
      </w:pPr>
    </w:p>
    <w:p>
      <w:pPr>
        <w:pStyle w:val="BodyText"/>
        <w:spacing w:line="276" w:lineRule="auto"/>
        <w:ind w:left="200" w:right="392"/>
      </w:pPr>
      <w:r>
        <w:rPr>
          <w:color w:val="424242"/>
        </w:rPr>
        <w:t>Bachelor of Arts (B.A.) in </w:t>
      </w:r>
      <w:r>
        <w:rPr>
          <w:color w:val="424242"/>
          <w:spacing w:val="-2"/>
        </w:rPr>
        <w:t>Psychology</w:t>
      </w:r>
    </w:p>
    <w:p>
      <w:pPr>
        <w:pStyle w:val="BodyText"/>
        <w:spacing w:line="193" w:lineRule="exact"/>
        <w:ind w:left="200"/>
      </w:pPr>
      <w:r>
        <w:rPr>
          <w:color w:val="424242"/>
        </w:rPr>
        <w:t>Towson</w:t>
      </w:r>
      <w:r>
        <w:rPr>
          <w:color w:val="424242"/>
          <w:spacing w:val="37"/>
        </w:rPr>
        <w:t> </w:t>
      </w:r>
      <w:r>
        <w:rPr>
          <w:color w:val="424242"/>
        </w:rPr>
        <w:t>University</w:t>
      </w:r>
      <w:r>
        <w:rPr>
          <w:color w:val="424242"/>
          <w:spacing w:val="30"/>
        </w:rPr>
        <w:t> </w:t>
      </w:r>
      <w:r>
        <w:rPr>
          <w:color w:val="424242"/>
          <w:w w:val="85"/>
        </w:rPr>
        <w:t>|</w:t>
      </w:r>
      <w:r>
        <w:rPr>
          <w:color w:val="424242"/>
          <w:spacing w:val="29"/>
        </w:rPr>
        <w:t> </w:t>
      </w:r>
      <w:r>
        <w:rPr>
          <w:color w:val="424242"/>
        </w:rPr>
        <w:t>Towson,</w:t>
      </w:r>
      <w:r>
        <w:rPr>
          <w:color w:val="424242"/>
          <w:spacing w:val="38"/>
        </w:rPr>
        <w:t> </w:t>
      </w:r>
      <w:r>
        <w:rPr>
          <w:color w:val="424242"/>
          <w:spacing w:val="-5"/>
        </w:rPr>
        <w:t>MD</w:t>
      </w:r>
    </w:p>
    <w:p>
      <w:pPr>
        <w:pStyle w:val="BodyText"/>
        <w:spacing w:before="29"/>
        <w:ind w:left="256"/>
      </w:pPr>
      <w:r>
        <w:rPr>
          <w:rFonts w:ascii="Arial"/>
          <w:b/>
          <w:color w:val="424242"/>
          <w:w w:val="105"/>
          <w:position w:val="1"/>
        </w:rPr>
        <w:t>|</w:t>
      </w:r>
      <w:r>
        <w:rPr>
          <w:rFonts w:ascii="Arial"/>
          <w:b/>
          <w:color w:val="424242"/>
          <w:spacing w:val="26"/>
          <w:w w:val="105"/>
          <w:position w:val="1"/>
        </w:rPr>
        <w:t> </w:t>
      </w:r>
      <w:r>
        <w:rPr>
          <w:color w:val="424242"/>
          <w:w w:val="105"/>
        </w:rPr>
        <w:t>May</w:t>
      </w:r>
      <w:r>
        <w:rPr>
          <w:color w:val="424242"/>
          <w:spacing w:val="9"/>
          <w:w w:val="105"/>
        </w:rPr>
        <w:t> </w:t>
      </w:r>
      <w:r>
        <w:rPr>
          <w:color w:val="424242"/>
          <w:spacing w:val="-4"/>
          <w:w w:val="105"/>
        </w:rPr>
        <w:t>2015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4" w:lineRule="auto" w:before="135" w:after="0"/>
        <w:ind w:left="516" w:right="1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Supervise 60+ parolees monthly, maintaining a 91% compliance rate through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structured monitoring and check-ins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18" w:lineRule="auto" w:before="59" w:after="0"/>
        <w:ind w:left="516" w:right="147" w:hanging="298"/>
        <w:jc w:val="left"/>
        <w:rPr>
          <w:sz w:val="18"/>
        </w:rPr>
      </w:pPr>
      <w:r>
        <w:rPr>
          <w:w w:val="105"/>
          <w:sz w:val="18"/>
        </w:rPr>
        <w:t>Coordinate rehabilitation services with substance abuse and mental health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counselors to support reintegration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18" w:lineRule="auto" w:before="40" w:after="0"/>
        <w:ind w:left="516" w:right="335" w:hanging="298"/>
        <w:jc w:val="left"/>
        <w:rPr>
          <w:sz w:val="18"/>
        </w:rPr>
      </w:pPr>
      <w:r>
        <w:rPr>
          <w:w w:val="105"/>
          <w:sz w:val="18"/>
        </w:rPr>
        <w:t>Conduct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home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inspections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and workplace visits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confirm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adherence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to parole terms and community safety</w:t>
      </w:r>
    </w:p>
    <w:p>
      <w:pPr>
        <w:pStyle w:val="BodyText"/>
      </w:pPr>
    </w:p>
    <w:p>
      <w:pPr>
        <w:pStyle w:val="BodyText"/>
        <w:spacing w:before="94"/>
      </w:pPr>
    </w:p>
    <w:p>
      <w:pPr>
        <w:pStyle w:val="BodyText"/>
        <w:spacing w:line="266" w:lineRule="auto"/>
        <w:ind w:left="70"/>
      </w:pPr>
      <w:r>
        <w:rPr>
          <w:w w:val="110"/>
        </w:rPr>
        <w:t>CASE</w:t>
      </w:r>
      <w:r>
        <w:rPr>
          <w:spacing w:val="40"/>
          <w:w w:val="110"/>
        </w:rPr>
        <w:t> </w:t>
      </w:r>
      <w:r>
        <w:rPr>
          <w:w w:val="110"/>
        </w:rPr>
        <w:t>MANAGEMENT</w:t>
      </w:r>
      <w:r>
        <w:rPr>
          <w:spacing w:val="22"/>
          <w:w w:val="110"/>
        </w:rPr>
        <w:t> </w:t>
      </w:r>
      <w:r>
        <w:rPr>
          <w:w w:val="110"/>
        </w:rPr>
        <w:t>ASSISTANT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SECOND</w:t>
      </w:r>
      <w:r>
        <w:rPr>
          <w:spacing w:val="40"/>
          <w:w w:val="110"/>
        </w:rPr>
        <w:t> </w:t>
      </w:r>
      <w:r>
        <w:rPr>
          <w:w w:val="110"/>
        </w:rPr>
        <w:t>CHANCE</w:t>
      </w:r>
      <w:r>
        <w:rPr>
          <w:spacing w:val="40"/>
          <w:w w:val="110"/>
        </w:rPr>
        <w:t> </w:t>
      </w:r>
      <w:r>
        <w:rPr>
          <w:w w:val="110"/>
        </w:rPr>
        <w:t>REENTRY</w:t>
      </w:r>
      <w:r>
        <w:rPr>
          <w:spacing w:val="30"/>
          <w:w w:val="110"/>
        </w:rPr>
        <w:t> </w:t>
      </w:r>
      <w:r>
        <w:rPr>
          <w:w w:val="110"/>
        </w:rPr>
        <w:t>PROGRAM</w:t>
      </w:r>
      <w:r>
        <w:rPr>
          <w:spacing w:val="40"/>
          <w:w w:val="110"/>
        </w:rPr>
        <w:t> </w:t>
      </w:r>
      <w:r>
        <w:rPr>
          <w:w w:val="85"/>
        </w:rPr>
        <w:t>| </w:t>
      </w:r>
      <w:r>
        <w:rPr>
          <w:w w:val="110"/>
        </w:rPr>
        <w:t>BALTIMORE, MD,</w:t>
      </w:r>
    </w:p>
    <w:p>
      <w:pPr>
        <w:pStyle w:val="BodyText"/>
        <w:spacing w:line="202" w:lineRule="exact"/>
        <w:ind w:left="70"/>
      </w:pPr>
      <w:r>
        <w:rPr>
          <w:w w:val="115"/>
        </w:rPr>
        <w:t>JULY</w:t>
      </w:r>
      <w:r>
        <w:rPr>
          <w:spacing w:val="-11"/>
          <w:w w:val="115"/>
        </w:rPr>
        <w:t> </w:t>
      </w:r>
      <w:r>
        <w:rPr>
          <w:w w:val="115"/>
        </w:rPr>
        <w:t>2015</w:t>
      </w:r>
      <w:r>
        <w:rPr>
          <w:spacing w:val="-4"/>
          <w:w w:val="115"/>
        </w:rPr>
        <w:t> </w:t>
      </w:r>
      <w:r>
        <w:rPr>
          <w:w w:val="115"/>
        </w:rPr>
        <w:t>–</w:t>
      </w:r>
      <w:r>
        <w:rPr>
          <w:spacing w:val="-3"/>
          <w:w w:val="115"/>
        </w:rPr>
        <w:t> </w:t>
      </w:r>
      <w:r>
        <w:rPr>
          <w:w w:val="115"/>
        </w:rPr>
        <w:t>MARCH</w:t>
      </w:r>
      <w:r>
        <w:rPr>
          <w:spacing w:val="-4"/>
          <w:w w:val="115"/>
        </w:rPr>
        <w:t> 2017</w:t>
      </w:r>
    </w:p>
    <w:p>
      <w:pPr>
        <w:pStyle w:val="BodyText"/>
        <w:spacing w:before="54"/>
      </w:pP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4" w:lineRule="auto" w:before="1" w:after="0"/>
        <w:ind w:left="516" w:right="298" w:hanging="298"/>
        <w:jc w:val="left"/>
        <w:rPr>
          <w:sz w:val="18"/>
        </w:rPr>
      </w:pPr>
      <w:r>
        <w:rPr>
          <w:w w:val="110"/>
          <w:sz w:val="18"/>
        </w:rPr>
        <w:t>Supported program managers in tracking client progress and scheduling court-mandated counseling sessions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4" w:lineRule="auto" w:before="74" w:after="0"/>
        <w:ind w:left="516" w:right="185" w:hanging="298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accurate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parole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assisted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preparing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case summaries for review hearings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18" w:lineRule="auto" w:before="59" w:after="0"/>
        <w:ind w:left="516" w:right="617" w:hanging="298"/>
        <w:jc w:val="left"/>
        <w:rPr>
          <w:sz w:val="18"/>
        </w:rPr>
      </w:pPr>
      <w:r>
        <w:rPr>
          <w:w w:val="105"/>
          <w:sz w:val="18"/>
        </w:rPr>
        <w:t>Helped reduce recidivism by 18% through timely service referrals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consistent follow-up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440" w:bottom="280" w:left="283" w:right="425"/>
          <w:cols w:num="2" w:equalWidth="0">
            <w:col w:w="3034" w:space="872"/>
            <w:col w:w="7306"/>
          </w:cols>
        </w:sectPr>
      </w:pPr>
    </w:p>
    <w:p>
      <w:pPr>
        <w:pStyle w:val="Heading2"/>
        <w:spacing w:before="232"/>
        <w:ind w:left="360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229599"/>
                            <a:ext cx="2381250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476500">
                                <a:moveTo>
                                  <a:pt x="0" y="2476499"/>
                                </a:moveTo>
                                <a:lnTo>
                                  <a:pt x="2381249" y="247649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83" y="1847849"/>
                                </a:moveTo>
                                <a:lnTo>
                                  <a:pt x="0" y="1847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47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847849"/>
                            <a:ext cx="2381250" cy="6381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381750">
                                <a:moveTo>
                                  <a:pt x="2381249" y="6381749"/>
                                </a:moveTo>
                                <a:lnTo>
                                  <a:pt x="0" y="63817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381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2895599"/>
                            <a:ext cx="188862" cy="1809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2480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67125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403859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5389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720" id="docshapegroup1" coordorigin="0,0" coordsize="11919,16860">
                <v:rect style="position:absolute;left:0;top:12960;width:3750;height:3900" id="docshape2" filled="true" fillcolor="#f5f5f5" stroked="false">
                  <v:fill type="solid"/>
                </v:rect>
                <v:rect style="position:absolute;left:0;top:0;width:11919;height:2910" id="docshape3" filled="true" fillcolor="#424242" stroked="false">
                  <v:fill type="solid"/>
                </v:rect>
                <v:rect style="position:absolute;left:0;top:2910;width:3750;height:10050" id="docshape4" filled="true" fillcolor="#f5f5f5" stroked="false">
                  <v:fill type="solid"/>
                </v:rect>
                <v:shape style="position:absolute;left:480;top:4560;width:298;height:285" type="#_x0000_t75" id="docshape5" stroked="false">
                  <v:imagedata r:id="rId6" o:title=""/>
                </v:shape>
                <v:shape style="position:absolute;left:480;top:5115;width:298;height:343" type="#_x0000_t75" id="docshape6" stroked="false">
                  <v:imagedata r:id="rId7" o:title=""/>
                </v:shape>
                <v:shape style="position:absolute;left:480;top:5781;width:298;height:258" type="#_x0000_t75" id="docshape7" stroked="false">
                  <v:imagedata r:id="rId8" o:title=""/>
                </v:shape>
                <v:shape style="position:absolute;left:480;top:6360;width:298;height:300" type="#_x0000_t75" id="docshape8" stroked="false">
                  <v:imagedata r:id="rId9" o:title=""/>
                </v:shape>
                <v:shape style="position:absolute;left:2700;top:2423;width:9218;height:1070" id="docshape9" coordorigin="2701,2424" coordsize="9218,1070" path="m10166,3493l10065,3493,9962,3493,9858,3491,9752,3488,9645,3484,9537,3479,9427,3473,9316,3466,9204,3457,9090,3448,8976,3437,8860,3425,8743,3412,8625,3398,8507,3382,8387,3365,8266,3346,8144,3327,8022,3305,7775,3260,7651,3238,7529,3217,7407,3197,7287,3178,7167,3160,7048,3143,6930,3127,6813,3111,6697,3097,6582,3083,6468,3070,6356,3058,6244,3047,6133,3036,6024,3026,5916,3017,5809,3008,5704,3000,5599,2992,5496,2985,5395,2979,5295,2973,5099,2963,4908,2954,4724,2946,4547,2940,4293,2933,3565,2916,3443,2912,3329,2908,3224,2903,3128,2897,3041,2890,2963,2881,2895,2871,2811,2852,2750,2828,2702,2776,2701,2763,2702,2750,2740,2700,2800,2666,2886,2634,2957,2615,3039,2597,3131,2580,3233,2564,3345,2550,3466,2536,3530,2529,3596,2523,3664,2517,3735,2511,3807,2506,3958,2496,4117,2486,4283,2478,4456,2470,4636,2463,4822,2456,5014,2451,5212,2446,5519,2439,5837,2434,6164,2430,6614,2427,7193,2424,7787,2424,8032,2424,8275,2426,8514,2430,8749,2434,8980,2440,9207,2448,9429,2456,9646,2465,9858,2476,10064,2488,10265,2501,10460,2515,10555,2522,10648,2530,10740,2537,10830,2545,10918,2554,11004,2562,11089,2571,11172,2580,11253,2589,11332,2598,11409,2608,11484,2618,11557,2628,11628,2638,11697,2648,11763,2659,11828,2670,11918,2686,11918,3317,11830,3336,11766,3349,11699,3362,11630,3374,11559,3386,11486,3398,11411,3409,11334,3419,11255,3429,11174,3438,11091,3447,11007,3455,10920,3462,10832,3469,10742,3475,10650,3480,10556,3484,10461,3488,10365,3491,10266,3492,10166,3493xe" filled="true" fillcolor="#42424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sz w:val="48"/>
        </w:rPr>
        <w:t>C</w:t>
      </w:r>
      <w:r>
        <w:rPr>
          <w:color w:val="424242"/>
          <w:spacing w:val="-2"/>
        </w:rPr>
        <w:t>ERTIFICATIONS</w:t>
      </w:r>
    </w:p>
    <w:p>
      <w:pPr>
        <w:pStyle w:val="BodyText"/>
        <w:spacing w:before="145"/>
        <w:rPr>
          <w:rFonts w:ascii="Arial"/>
          <w:b/>
        </w:rPr>
      </w:pPr>
    </w:p>
    <w:p>
      <w:pPr>
        <w:pStyle w:val="ListParagraph"/>
        <w:numPr>
          <w:ilvl w:val="1"/>
          <w:numId w:val="1"/>
        </w:numPr>
        <w:tabs>
          <w:tab w:pos="4271" w:val="left" w:leader="none"/>
          <w:tab w:pos="4273" w:val="left" w:leader="none"/>
        </w:tabs>
        <w:spacing w:line="204" w:lineRule="auto" w:before="0" w:after="0"/>
        <w:ind w:left="4273" w:right="172" w:hanging="298"/>
        <w:jc w:val="left"/>
        <w:rPr>
          <w:sz w:val="18"/>
        </w:rPr>
      </w:pPr>
      <w:r>
        <w:rPr>
          <w:sz w:val="18"/>
        </w:rPr>
        <w:t>Parole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Probation</w:t>
      </w:r>
      <w:r>
        <w:rPr>
          <w:spacing w:val="40"/>
          <w:sz w:val="18"/>
        </w:rPr>
        <w:t> </w:t>
      </w:r>
      <w:r>
        <w:rPr>
          <w:sz w:val="18"/>
        </w:rPr>
        <w:t>Officer</w:t>
      </w:r>
      <w:r>
        <w:rPr>
          <w:spacing w:val="40"/>
          <w:sz w:val="18"/>
        </w:rPr>
        <w:t> </w:t>
      </w:r>
      <w:r>
        <w:rPr>
          <w:sz w:val="18"/>
        </w:rPr>
        <w:t>Certification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Maryland</w:t>
      </w:r>
      <w:r>
        <w:rPr>
          <w:spacing w:val="40"/>
          <w:sz w:val="18"/>
        </w:rPr>
        <w:t> </w:t>
      </w:r>
      <w:r>
        <w:rPr>
          <w:sz w:val="18"/>
        </w:rPr>
        <w:t>Police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Correctional Training Commissions </w:t>
      </w:r>
      <w:r>
        <w:rPr>
          <w:w w:val="85"/>
          <w:sz w:val="18"/>
        </w:rPr>
        <w:t>|</w:t>
      </w:r>
      <w:r>
        <w:rPr>
          <w:sz w:val="18"/>
        </w:rPr>
        <w:t> 2017</w:t>
      </w:r>
    </w:p>
    <w:p>
      <w:pPr>
        <w:pStyle w:val="ListParagraph"/>
        <w:numPr>
          <w:ilvl w:val="1"/>
          <w:numId w:val="1"/>
        </w:numPr>
        <w:tabs>
          <w:tab w:pos="4272" w:val="left" w:leader="none"/>
        </w:tabs>
        <w:spacing w:line="240" w:lineRule="auto" w:before="35" w:after="0"/>
        <w:ind w:left="4272" w:right="0" w:hanging="296"/>
        <w:jc w:val="left"/>
        <w:rPr>
          <w:sz w:val="18"/>
        </w:rPr>
      </w:pPr>
      <w:r>
        <w:rPr>
          <w:sz w:val="18"/>
        </w:rPr>
        <w:t>Motivational</w:t>
      </w:r>
      <w:r>
        <w:rPr>
          <w:spacing w:val="24"/>
          <w:sz w:val="18"/>
        </w:rPr>
        <w:t> </w:t>
      </w:r>
      <w:r>
        <w:rPr>
          <w:sz w:val="18"/>
        </w:rPr>
        <w:t>Interviewing</w:t>
      </w:r>
      <w:r>
        <w:rPr>
          <w:spacing w:val="35"/>
          <w:sz w:val="18"/>
        </w:rPr>
        <w:t> </w:t>
      </w:r>
      <w:r>
        <w:rPr>
          <w:sz w:val="18"/>
        </w:rPr>
        <w:t>in</w:t>
      </w:r>
      <w:r>
        <w:rPr>
          <w:spacing w:val="35"/>
          <w:sz w:val="18"/>
        </w:rPr>
        <w:t> </w:t>
      </w:r>
      <w:r>
        <w:rPr>
          <w:sz w:val="18"/>
        </w:rPr>
        <w:t>Corrections</w:t>
      </w:r>
      <w:r>
        <w:rPr>
          <w:spacing w:val="35"/>
          <w:sz w:val="18"/>
        </w:rPr>
        <w:t> </w:t>
      </w:r>
      <w:r>
        <w:rPr>
          <w:sz w:val="18"/>
        </w:rPr>
        <w:t>Certification</w:t>
      </w:r>
      <w:r>
        <w:rPr>
          <w:spacing w:val="34"/>
          <w:sz w:val="18"/>
        </w:rPr>
        <w:t> </w:t>
      </w:r>
      <w:r>
        <w:rPr>
          <w:w w:val="85"/>
          <w:sz w:val="18"/>
        </w:rPr>
        <w:t>|</w:t>
      </w:r>
      <w:r>
        <w:rPr>
          <w:spacing w:val="35"/>
          <w:sz w:val="18"/>
        </w:rPr>
        <w:t> </w:t>
      </w:r>
      <w:r>
        <w:rPr>
          <w:sz w:val="18"/>
        </w:rPr>
        <w:t>NIC</w:t>
      </w:r>
      <w:r>
        <w:rPr>
          <w:spacing w:val="35"/>
          <w:sz w:val="18"/>
        </w:rPr>
        <w:t> </w:t>
      </w:r>
      <w:r>
        <w:rPr>
          <w:w w:val="85"/>
          <w:sz w:val="18"/>
        </w:rPr>
        <w:t>|</w:t>
      </w:r>
      <w:r>
        <w:rPr>
          <w:spacing w:val="34"/>
          <w:sz w:val="18"/>
        </w:rPr>
        <w:t> </w:t>
      </w:r>
      <w:r>
        <w:rPr>
          <w:spacing w:val="-4"/>
          <w:sz w:val="18"/>
        </w:rPr>
        <w:t>2020</w:t>
      </w:r>
    </w:p>
    <w:sectPr>
      <w:type w:val="continuous"/>
      <w:pgSz w:w="11920" w:h="16860"/>
      <w:pgMar w:top="44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2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61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95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8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2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2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3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0"/>
      <w:ind w:left="316"/>
      <w:jc w:val="center"/>
      <w:outlineLvl w:val="1"/>
    </w:pPr>
    <w:rPr>
      <w:rFonts w:ascii="Arial" w:hAnsi="Arial" w:eastAsia="Arial" w:cs="Arial"/>
      <w:b/>
      <w:bCs/>
      <w:sz w:val="69"/>
      <w:szCs w:val="6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5"/>
      <w:ind w:left="328"/>
      <w:jc w:val="center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59"/>
      <w:ind w:left="51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very.harr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2026-02-15T13:43:08Z</dcterms:created>
  <dcterms:modified xsi:type="dcterms:W3CDTF">2026-02-15T13:43:08Z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