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35" w:lineRule="exact" w:before="0"/>
        <w:ind w:left="4414" w:right="166" w:firstLine="0"/>
        <w:jc w:val="center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2"/>
      </w:pPr>
      <w:r>
        <w:rPr>
          <w:color w:val="FFFFFF"/>
          <w:spacing w:val="10"/>
        </w:rPr>
        <w:t>Burn</w:t>
      </w:r>
      <w:r>
        <w:rPr>
          <w:color w:val="FFFFFF"/>
          <w:spacing w:val="41"/>
        </w:rPr>
        <w:t> </w:t>
      </w:r>
      <w:r>
        <w:rPr>
          <w:color w:val="FFFFFF"/>
          <w:spacing w:val="10"/>
        </w:rPr>
        <w:t>Unit</w:t>
      </w:r>
      <w:r>
        <w:rPr>
          <w:color w:val="FFFFFF"/>
          <w:spacing w:val="42"/>
        </w:rPr>
        <w:t> </w:t>
      </w:r>
      <w:r>
        <w:rPr>
          <w:color w:val="FFFFFF"/>
          <w:spacing w:val="11"/>
        </w:rPr>
        <w:t>Patient</w:t>
      </w:r>
      <w:r>
        <w:rPr>
          <w:color w:val="FFFFFF"/>
          <w:spacing w:val="42"/>
        </w:rPr>
        <w:t> </w:t>
      </w:r>
      <w:r>
        <w:rPr>
          <w:color w:val="FFFFFF"/>
          <w:spacing w:val="10"/>
        </w:rPr>
        <w:t>Care</w:t>
      </w:r>
      <w:r>
        <w:rPr>
          <w:color w:val="FFFFFF"/>
          <w:spacing w:val="41"/>
        </w:rPr>
        <w:t> </w:t>
      </w:r>
      <w:r>
        <w:rPr>
          <w:color w:val="FFFFFF"/>
          <w:spacing w:val="9"/>
        </w:rPr>
        <w:t>Technician</w:t>
      </w:r>
    </w:p>
    <w:p>
      <w:pPr>
        <w:pStyle w:val="BodyText"/>
        <w:spacing w:line="268" w:lineRule="auto" w:before="189"/>
        <w:ind w:left="4414" w:right="152"/>
        <w:jc w:val="center"/>
      </w:pPr>
      <w:r>
        <w:rPr>
          <w:color w:val="FFFFFF"/>
          <w:w w:val="105"/>
        </w:rPr>
        <w:t>Specialized Technician with 3 years of experience supporting burn recovery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acute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settings.Experienced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wound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support,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pain tracking,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emotional reassurance,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sterile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dressing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procedures.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Helps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nurses manage complex cases with high attention to detail.</w:t>
      </w:r>
    </w:p>
    <w:p>
      <w:pPr>
        <w:pStyle w:val="BodyText"/>
        <w:spacing w:before="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141"/>
        </w:sectPr>
      </w:pPr>
    </w:p>
    <w:p>
      <w:pPr>
        <w:pStyle w:val="Heading1"/>
        <w:spacing w:before="105"/>
      </w:pPr>
      <w:r>
        <w:rPr>
          <w:color w:val="33373C"/>
          <w:spacing w:val="-8"/>
          <w:sz w:val="29"/>
        </w:rPr>
        <w:t>P</w:t>
      </w:r>
      <w:r>
        <w:rPr>
          <w:color w:val="33373C"/>
          <w:spacing w:val="-8"/>
        </w:rPr>
        <w:t>ERSONAL</w:t>
      </w:r>
      <w:r>
        <w:rPr>
          <w:color w:val="33373C"/>
          <w:spacing w:val="-4"/>
        </w:rPr>
        <w:t> </w:t>
      </w:r>
      <w:r>
        <w:rPr>
          <w:color w:val="33373C"/>
          <w:spacing w:val="-2"/>
        </w:rPr>
        <w:t>INFORMATION</w:t>
      </w:r>
    </w:p>
    <w:p>
      <w:pPr>
        <w:pStyle w:val="BodyText"/>
        <w:spacing w:before="86"/>
        <w:rPr>
          <w:rFonts w:ascii="Arial"/>
          <w:b/>
          <w:sz w:val="26"/>
        </w:rPr>
      </w:pPr>
    </w:p>
    <w:p>
      <w:pPr>
        <w:pStyle w:val="BodyText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532"/>
      </w:pPr>
      <w:hyperlink r:id="rId5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10"/>
        </w:rPr>
        <w:t>City, ST 00000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33373C"/>
          <w:spacing w:val="-7"/>
          <w:sz w:val="29"/>
        </w:rPr>
        <w:t>K</w:t>
      </w:r>
      <w:r>
        <w:rPr>
          <w:color w:val="33373C"/>
          <w:spacing w:val="-7"/>
        </w:rPr>
        <w:t>EY</w:t>
      </w:r>
      <w:r>
        <w:rPr>
          <w:color w:val="33373C"/>
          <w:spacing w:val="-9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11"/>
        <w:rPr>
          <w:rFonts w:ascii="Arial"/>
          <w:b/>
          <w:sz w:val="26"/>
        </w:rPr>
      </w:pPr>
    </w:p>
    <w:p>
      <w:pPr>
        <w:pStyle w:val="BodyText"/>
        <w:spacing w:line="372" w:lineRule="auto"/>
        <w:ind w:left="769" w:right="532"/>
      </w:pPr>
      <w:r>
        <w:rPr>
          <w:w w:val="105"/>
        </w:rPr>
        <w:t>Burn wound monitoring Pain</w:t>
      </w:r>
      <w:r>
        <w:rPr>
          <w:spacing w:val="-3"/>
          <w:w w:val="105"/>
        </w:rPr>
        <w:t> </w:t>
      </w:r>
      <w:r>
        <w:rPr>
          <w:w w:val="105"/>
        </w:rPr>
        <w:t>assessment Emotional</w:t>
      </w:r>
      <w:r>
        <w:rPr>
          <w:spacing w:val="-15"/>
          <w:w w:val="105"/>
        </w:rPr>
        <w:t> </w:t>
      </w:r>
      <w:r>
        <w:rPr>
          <w:w w:val="105"/>
        </w:rPr>
        <w:t>support Infection</w:t>
      </w:r>
      <w:r>
        <w:rPr>
          <w:spacing w:val="-3"/>
          <w:w w:val="105"/>
        </w:rPr>
        <w:t> </w:t>
      </w:r>
      <w:r>
        <w:rPr>
          <w:w w:val="105"/>
        </w:rPr>
        <w:t>control Dressing</w:t>
      </w:r>
      <w:r>
        <w:rPr>
          <w:spacing w:val="-3"/>
          <w:w w:val="105"/>
        </w:rPr>
        <w:t> </w:t>
      </w:r>
      <w:r>
        <w:rPr>
          <w:w w:val="105"/>
        </w:rPr>
        <w:t>application Bathing</w:t>
      </w:r>
      <w:r>
        <w:rPr>
          <w:spacing w:val="-3"/>
          <w:w w:val="105"/>
        </w:rPr>
        <w:t> </w:t>
      </w:r>
      <w:r>
        <w:rPr>
          <w:w w:val="105"/>
        </w:rPr>
        <w:t>assistance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33373C"/>
          <w:spacing w:val="-2"/>
          <w:sz w:val="29"/>
        </w:rPr>
        <w:t>E</w:t>
      </w:r>
      <w:r>
        <w:rPr>
          <w:color w:val="33373C"/>
          <w:spacing w:val="-2"/>
        </w:rPr>
        <w:t>DUCATION</w:t>
      </w:r>
    </w:p>
    <w:p>
      <w:pPr>
        <w:pStyle w:val="BodyText"/>
        <w:spacing w:line="276" w:lineRule="auto" w:before="295"/>
        <w:ind w:left="769"/>
      </w:pPr>
      <w:r>
        <w:rPr/>
        <w:t>Patient Care Technician </w:t>
      </w:r>
      <w:r>
        <w:rPr>
          <w:spacing w:val="-2"/>
        </w:rPr>
        <w:t>Certificate</w:t>
      </w:r>
    </w:p>
    <w:p>
      <w:pPr>
        <w:pStyle w:val="BodyText"/>
        <w:spacing w:before="103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  <w:spacing w:before="1"/>
      </w:pPr>
      <w:r>
        <w:rPr>
          <w:color w:val="FFFFFF"/>
          <w:spacing w:val="-8"/>
          <w:sz w:val="29"/>
        </w:rPr>
        <w:t>P</w:t>
      </w:r>
      <w:r>
        <w:rPr>
          <w:color w:val="FFFFFF"/>
          <w:spacing w:val="-8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line="276" w:lineRule="auto" w:before="294"/>
        <w:ind w:left="100" w:right="2054"/>
      </w:pPr>
      <w:r>
        <w:rPr>
          <w:b/>
          <w:color w:val="FFFFFF"/>
        </w:rPr>
        <w:t>Burn Unit PCT </w:t>
      </w:r>
      <w:r>
        <w:rPr>
          <w:color w:val="FFFFFF"/>
          <w:w w:val="85"/>
        </w:rPr>
        <w:t>| </w:t>
      </w:r>
      <w:r>
        <w:rPr>
          <w:color w:val="FFFFFF"/>
        </w:rPr>
        <w:t>Shriners Children’s Hospital, Houston, TX March 2022 - Present</w:t>
      </w:r>
    </w:p>
    <w:p>
      <w:pPr>
        <w:pStyle w:val="BodyText"/>
        <w:spacing w:before="30"/>
      </w:pPr>
    </w:p>
    <w:p>
      <w:pPr>
        <w:pStyle w:val="BodyText"/>
        <w:spacing w:line="379" w:lineRule="auto"/>
        <w:ind w:left="862"/>
      </w:pPr>
      <w:r>
        <w:rPr>
          <w:color w:val="FFFFFF"/>
        </w:rPr>
        <w:t>Monitors</w:t>
      </w:r>
      <w:r>
        <w:rPr>
          <w:color w:val="FFFFFF"/>
          <w:spacing w:val="35"/>
        </w:rPr>
        <w:t> </w:t>
      </w:r>
      <w:r>
        <w:rPr>
          <w:color w:val="FFFFFF"/>
        </w:rPr>
        <w:t>burn</w:t>
      </w:r>
      <w:r>
        <w:rPr>
          <w:color w:val="FFFFFF"/>
          <w:spacing w:val="35"/>
        </w:rPr>
        <w:t> </w:t>
      </w:r>
      <w:r>
        <w:rPr>
          <w:color w:val="FFFFFF"/>
        </w:rPr>
        <w:t>healing</w:t>
      </w:r>
      <w:r>
        <w:rPr>
          <w:color w:val="FFFFFF"/>
          <w:spacing w:val="35"/>
        </w:rPr>
        <w:t> </w:t>
      </w:r>
      <w:r>
        <w:rPr>
          <w:color w:val="FFFFFF"/>
        </w:rPr>
        <w:t>progress</w:t>
      </w:r>
      <w:r>
        <w:rPr>
          <w:color w:val="FFFFFF"/>
          <w:spacing w:val="35"/>
        </w:rPr>
        <w:t> </w:t>
      </w:r>
      <w:r>
        <w:rPr>
          <w:color w:val="FFFFFF"/>
        </w:rPr>
        <w:t>for 8–10</w:t>
      </w:r>
      <w:r>
        <w:rPr>
          <w:color w:val="FFFFFF"/>
          <w:spacing w:val="35"/>
        </w:rPr>
        <w:t> </w:t>
      </w:r>
      <w:r>
        <w:rPr>
          <w:color w:val="FFFFFF"/>
        </w:rPr>
        <w:t>pediatric</w:t>
      </w:r>
      <w:r>
        <w:rPr>
          <w:color w:val="FFFFFF"/>
          <w:spacing w:val="35"/>
        </w:rPr>
        <w:t> </w:t>
      </w:r>
      <w:r>
        <w:rPr>
          <w:color w:val="FFFFFF"/>
        </w:rPr>
        <w:t>and</w:t>
      </w:r>
      <w:r>
        <w:rPr>
          <w:color w:val="FFFFFF"/>
          <w:spacing w:val="35"/>
        </w:rPr>
        <w:t> </w:t>
      </w:r>
      <w:r>
        <w:rPr>
          <w:color w:val="FFFFFF"/>
        </w:rPr>
        <w:t>adolescent</w:t>
      </w:r>
      <w:r>
        <w:rPr>
          <w:color w:val="FFFFFF"/>
          <w:spacing w:val="35"/>
        </w:rPr>
        <w:t> </w:t>
      </w:r>
      <w:r>
        <w:rPr>
          <w:color w:val="FFFFFF"/>
        </w:rPr>
        <w:t>patients </w:t>
      </w:r>
      <w:r>
        <w:rPr>
          <w:color w:val="FFFFFF"/>
          <w:w w:val="110"/>
        </w:rPr>
        <w:t>Assists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with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hydrotherapy,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dressing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changes,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mobility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exercises Coordinates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with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wound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care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nurses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forthebest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outcomes</w:t>
      </w:r>
    </w:p>
    <w:p>
      <w:pPr>
        <w:pStyle w:val="BodyText"/>
        <w:spacing w:before="91"/>
      </w:pPr>
    </w:p>
    <w:p>
      <w:pPr>
        <w:spacing w:line="259" w:lineRule="auto" w:before="0"/>
        <w:ind w:left="100" w:right="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Patient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Care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Assistant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40"/>
          <w:sz w:val="18"/>
        </w:rPr>
        <w:t>–</w:t>
      </w:r>
      <w:r>
        <w:rPr>
          <w:b/>
          <w:color w:val="FFFFFF"/>
          <w:spacing w:val="-23"/>
          <w:w w:val="140"/>
          <w:sz w:val="18"/>
        </w:rPr>
        <w:t> </w:t>
      </w:r>
      <w:r>
        <w:rPr>
          <w:b/>
          <w:color w:val="FFFFFF"/>
          <w:w w:val="105"/>
          <w:sz w:val="18"/>
        </w:rPr>
        <w:t>Medical-Surgical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Unit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Texas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Medical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Center,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Houston,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TX June 2020 - February 2022</w:t>
      </w:r>
    </w:p>
    <w:p>
      <w:pPr>
        <w:pStyle w:val="BodyText"/>
        <w:spacing w:before="59"/>
      </w:pPr>
    </w:p>
    <w:p>
      <w:pPr>
        <w:pStyle w:val="BodyText"/>
        <w:spacing w:line="379" w:lineRule="auto"/>
        <w:ind w:left="862" w:right="551"/>
      </w:pPr>
      <w:r>
        <w:rPr>
          <w:color w:val="FFFFFF"/>
          <w:w w:val="110"/>
        </w:rPr>
        <w:t>Supported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post-op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patients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documented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wound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changes Helped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patients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adjust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to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long-term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treatment</w:t>
      </w:r>
    </w:p>
    <w:p>
      <w:pPr>
        <w:pStyle w:val="BodyText"/>
        <w:spacing w:before="63"/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ERTIFICATIONS</w:t>
      </w:r>
    </w:p>
    <w:p>
      <w:pPr>
        <w:spacing w:before="294"/>
        <w:ind w:left="397" w:right="0" w:firstLine="0"/>
        <w:jc w:val="left"/>
        <w:rPr>
          <w:sz w:val="18"/>
        </w:rPr>
      </w:pPr>
      <w:r>
        <w:rPr>
          <w:b/>
          <w:color w:val="FFFFFF"/>
          <w:sz w:val="18"/>
        </w:rPr>
        <w:t>CPCT</w:t>
      </w:r>
      <w:r>
        <w:rPr>
          <w:b/>
          <w:color w:val="FFFFFF"/>
          <w:spacing w:val="-8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"/>
          <w:sz w:val="18"/>
        </w:rPr>
        <w:t> </w:t>
      </w:r>
      <w:r>
        <w:rPr>
          <w:color w:val="FFFFFF"/>
          <w:sz w:val="18"/>
        </w:rPr>
        <w:t>NHA</w:t>
      </w:r>
      <w:r>
        <w:rPr>
          <w:color w:val="FFFFFF"/>
          <w:spacing w:val="-5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"/>
          <w:sz w:val="18"/>
        </w:rPr>
        <w:t> </w:t>
      </w:r>
      <w:r>
        <w:rPr>
          <w:color w:val="FFFFFF"/>
          <w:spacing w:val="-4"/>
          <w:sz w:val="18"/>
        </w:rPr>
        <w:t>2021</w:t>
      </w:r>
    </w:p>
    <w:p>
      <w:pPr>
        <w:pStyle w:val="BodyText"/>
        <w:spacing w:before="121"/>
        <w:ind w:left="397"/>
      </w:pPr>
      <w:r>
        <w:rPr>
          <w:b/>
          <w:color w:val="FFFFFF"/>
        </w:rPr>
        <w:t>BLS</w:t>
      </w:r>
      <w:r>
        <w:rPr>
          <w:b/>
          <w:color w:val="FFFFFF"/>
          <w:spacing w:val="9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5"/>
        </w:rPr>
        <w:t> </w:t>
      </w:r>
      <w:r>
        <w:rPr>
          <w:color w:val="FFFFFF"/>
        </w:rPr>
        <w:t>American</w:t>
      </w:r>
      <w:r>
        <w:rPr>
          <w:color w:val="FFFFFF"/>
          <w:spacing w:val="13"/>
        </w:rPr>
        <w:t> </w:t>
      </w:r>
      <w:r>
        <w:rPr>
          <w:color w:val="FFFFFF"/>
        </w:rPr>
        <w:t>Red</w:t>
      </w:r>
      <w:r>
        <w:rPr>
          <w:color w:val="FFFFFF"/>
          <w:spacing w:val="14"/>
        </w:rPr>
        <w:t> </w:t>
      </w:r>
      <w:r>
        <w:rPr>
          <w:color w:val="FFFFFF"/>
        </w:rPr>
        <w:t>Cross</w:t>
      </w:r>
      <w:r>
        <w:rPr>
          <w:color w:val="FFFFFF"/>
          <w:spacing w:val="1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4"/>
        </w:rPr>
        <w:t> </w:t>
      </w:r>
      <w:r>
        <w:rPr>
          <w:color w:val="FFFFFF"/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141"/>
          <w:cols w:num="2" w:equalWidth="0">
            <w:col w:w="3393" w:space="941"/>
            <w:col w:w="7304"/>
          </w:cols>
        </w:sectPr>
      </w:pPr>
    </w:p>
    <w:p>
      <w:pPr>
        <w:pStyle w:val="BodyText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495912"/>
                                </a:moveTo>
                                <a:lnTo>
                                  <a:pt x="0" y="54959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4959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5133962"/>
                                </a:lnTo>
                                <a:lnTo>
                                  <a:pt x="4882134" y="5133962"/>
                                </a:lnTo>
                                <a:lnTo>
                                  <a:pt x="4882134" y="27717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4882134" y="2409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30529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845210"/>
                                </a:moveTo>
                                <a:lnTo>
                                  <a:pt x="31102" y="828675"/>
                                </a:lnTo>
                                <a:lnTo>
                                  <a:pt x="16535" y="828675"/>
                                </a:lnTo>
                                <a:lnTo>
                                  <a:pt x="0" y="845210"/>
                                </a:lnTo>
                                <a:lnTo>
                                  <a:pt x="0" y="847725"/>
                                </a:lnTo>
                                <a:lnTo>
                                  <a:pt x="0" y="850252"/>
                                </a:lnTo>
                                <a:lnTo>
                                  <a:pt x="16535" y="866775"/>
                                </a:lnTo>
                                <a:lnTo>
                                  <a:pt x="31102" y="866775"/>
                                </a:lnTo>
                                <a:lnTo>
                                  <a:pt x="47625" y="850252"/>
                                </a:lnTo>
                                <a:lnTo>
                                  <a:pt x="47625" y="845210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2288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409837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381374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5133974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9055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5905500">
                                <a:moveTo>
                                  <a:pt x="2266950" y="5878347"/>
                                </a:moveTo>
                                <a:lnTo>
                                  <a:pt x="2246490" y="5857875"/>
                                </a:lnTo>
                                <a:lnTo>
                                  <a:pt x="2239797" y="5857875"/>
                                </a:lnTo>
                                <a:lnTo>
                                  <a:pt x="2219325" y="5878347"/>
                                </a:lnTo>
                                <a:lnTo>
                                  <a:pt x="2219325" y="5881916"/>
                                </a:lnTo>
                                <a:lnTo>
                                  <a:pt x="2219325" y="5885040"/>
                                </a:lnTo>
                                <a:lnTo>
                                  <a:pt x="2239797" y="5905500"/>
                                </a:lnTo>
                                <a:lnTo>
                                  <a:pt x="2246490" y="5905500"/>
                                </a:lnTo>
                                <a:lnTo>
                                  <a:pt x="2266950" y="5885040"/>
                                </a:lnTo>
                                <a:lnTo>
                                  <a:pt x="2266950" y="5878347"/>
                                </a:lnTo>
                                <a:close/>
                              </a:path>
                              <a:path w="2266950" h="5905500">
                                <a:moveTo>
                                  <a:pt x="2266950" y="5668797"/>
                                </a:moveTo>
                                <a:lnTo>
                                  <a:pt x="2246490" y="5648325"/>
                                </a:lnTo>
                                <a:lnTo>
                                  <a:pt x="2239797" y="5648325"/>
                                </a:lnTo>
                                <a:lnTo>
                                  <a:pt x="2219325" y="5668797"/>
                                </a:lnTo>
                                <a:lnTo>
                                  <a:pt x="2219325" y="5672366"/>
                                </a:lnTo>
                                <a:lnTo>
                                  <a:pt x="2219325" y="5675490"/>
                                </a:lnTo>
                                <a:lnTo>
                                  <a:pt x="2239797" y="5695950"/>
                                </a:lnTo>
                                <a:lnTo>
                                  <a:pt x="2246490" y="5695950"/>
                                </a:lnTo>
                                <a:lnTo>
                                  <a:pt x="2266950" y="5675490"/>
                                </a:lnTo>
                                <a:lnTo>
                                  <a:pt x="2266950" y="5668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1" coordorigin="0,0" coordsize="11919,16858">
                <v:shape style="position:absolute;left:4229;top:0;width:7689;height:16858" id="docshape2" coordorigin="4230,0" coordsize="7689,16858" path="m11918,8655l4230,8655,4230,16858,11918,16858,11918,8655xm11918,4365l4230,4365,4230,8085,11918,8085,11918,4365xm11918,0l4230,0,4230,3795,11918,3795,11918,0xe" filled="true" fillcolor="#33373c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6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7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10;width:278;height:270" type="#_x0000_t75" id="docshape9" stroked="false">
                  <v:imagedata r:id="rId8" o:title=""/>
                </v:shape>
                <v:shape style="position:absolute;left:614;top:6780;width:75;height:2895" id="docshape10" coordorigin="615,6780" coordsize="75,2895" path="m690,9632l689,9627,685,9618,683,9614,676,9607,672,9605,663,9601,658,9600,647,9600,642,9601,633,9605,629,9607,622,9614,620,9618,616,9627,615,9632,615,9638,615,9643,616,9648,620,9657,622,9661,629,9668,633,9670,642,9674,647,9675,658,9675,663,9674,672,9670,676,9668,683,9661,685,9657,689,9648,690,9643,690,9632xm690,8432l689,8427,685,8418,683,8414,676,8407,672,8405,663,8401,658,8400,647,8400,642,8401,633,8405,629,8407,622,8414,620,8418,616,8427,615,8432,615,8438,615,8443,616,8448,620,8457,622,8461,629,8468,633,8470,642,8474,647,8475,658,8475,663,8474,672,8470,676,8468,683,8461,685,8457,689,8448,690,8443,690,8432xm690,8111l689,8107,686,8100,684,8097,678,8091,675,8089,668,8086,664,8085,641,8085,637,8086,630,8089,627,8091,621,8097,619,8100,616,8107,615,8111,615,8115,615,8119,616,8123,619,8130,621,8133,627,8139,630,8141,637,8144,641,8145,664,8145,668,8144,675,8141,678,8139,684,8133,686,8130,689,8123,690,8119,690,8111xm690,7787l689,7782,685,7773,683,7769,676,7762,672,7760,663,7756,658,7755,647,7755,642,7756,633,7760,629,7762,622,7769,620,7773,616,7782,615,7787,615,7793,615,7798,616,7803,620,7812,622,7816,629,7823,633,7825,642,7829,647,7830,658,7830,663,7829,672,7825,676,7823,683,7816,685,7812,689,7803,690,7798,690,7787xm690,7457l689,7452,685,7443,683,7439,676,7432,672,7430,663,7426,658,7425,647,7425,642,7426,633,7430,629,7432,622,7439,620,7443,616,7452,615,7457,615,7463,615,7468,616,7473,620,7482,622,7486,629,7493,633,7495,642,7499,647,7500,658,7500,663,7499,672,7495,676,7493,683,7486,685,7482,689,7473,690,7468,690,745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510;width:7545;height:15" id="docshape11" filled="true" fillcolor="#ffffff" stroked="false">
                  <v:fill type="solid"/>
                </v:rect>
                <v:shape style="position:absolute;left:4004;top:3795;width:7914;height:934" id="docshape12" coordorigin="4005,3795" coordsize="7914,934" path="m11918,3795l4005,3795,4005,4365,4009,4365,4244,4729,4244,4365,11918,4365,11918,3795xe" filled="true" fillcolor="#e69037" stroked="false">
                  <v:path arrowok="t"/>
                  <v:fill type="solid"/>
                </v:shape>
                <v:shape style="position:absolute;left:5039;top:5325;width:75;height:2415" id="docshape13" coordorigin="5040,5325" coordsize="75,2415" path="m5115,7697l5114,7692,5110,7683,5108,7679,5101,7672,5097,7670,5088,7666,5083,7665,5072,7665,5067,7666,5058,7670,5054,7672,5047,7679,5045,7683,5041,7692,5040,7697,5040,7703,5040,7708,5041,7713,5045,7722,5047,7726,5054,7733,5058,7735,5067,7739,5072,7740,5083,7740,5088,7739,5097,7735,5101,7733,5108,7726,5110,7722,5114,7713,5115,7708,5115,7697xm5115,7367l5114,7362,5110,7353,5108,7349,5101,7342,5097,7340,5088,7336,5083,7335,5072,7335,5067,7336,5058,7340,5054,7342,5047,7349,5045,7353,5041,7362,5040,7367,5040,7373,5040,7378,5041,7383,5045,7392,5047,7396,5054,7403,5058,7405,5067,7409,5072,7410,5083,7410,5088,7409,5097,7405,5101,7403,5108,7396,5110,7392,5114,7383,5115,7378,5115,7367xm5115,6017l5114,6012,5110,6003,5108,5999,5101,5992,5097,5990,5088,5986,5083,5985,5072,5985,5067,5986,5058,5990,5054,5992,5047,5999,5045,6003,5041,6012,5040,6017,5040,6023,5040,6028,5041,6033,5045,6042,5047,6046,5054,6053,5058,6055,5067,6059,5072,6060,5083,6060,5088,6059,5097,6055,5101,6053,5108,6046,5110,6042,5114,6033,5115,6028,5115,6017xm5115,5687l5114,5682,5110,5673,5108,5669,5101,5662,5097,5660,5088,5656,5083,5655,5072,5655,5067,5656,5058,5660,5054,5662,5047,5669,5045,5673,5041,5682,5040,5687,5040,5693,5040,5698,5041,5703,5045,5712,5047,5716,5054,5723,5058,5725,5067,5729,5072,5730,5083,5730,5088,5729,5097,5725,5101,5723,5108,5716,5110,5712,5114,5703,5115,5698,5115,5687xm5115,5357l5114,5352,5110,5343,5108,5339,5101,5332,5097,5330,5088,5326,5083,5325,5072,5325,5067,5326,5058,5330,5054,5332,5047,5339,5045,5343,5041,5352,5040,5357,5040,5363,5040,5368,5041,5373,5045,5382,5047,5386,5054,5393,5058,5395,5067,5399,5072,5400,5083,5400,5088,5399,5097,5395,5101,5393,5108,5386,5110,5382,5114,5373,5115,5368,5115,5357xe" filled="true" fillcolor="#ffffff" stroked="false">
                  <v:path arrowok="t"/>
                  <v:fill type="solid"/>
                </v:shape>
                <v:shape style="position:absolute;left:4004;top:8085;width:7914;height:934" id="docshape14" coordorigin="4005,8085" coordsize="7914,934" path="m11918,8085l4005,8085,4005,8655,4009,8655,4244,9019,4244,8655,11918,8655,11918,8085xe" filled="true" fillcolor="#e69037" stroked="false">
                  <v:path arrowok="t"/>
                  <v:fill type="solid"/>
                </v:shape>
                <v:shape style="position:absolute;left:1079;top:0;width:3570;height:9300" id="docshape15" coordorigin="1080,0" coordsize="3570,9300" path="m3165,0l1080,0,1080,2385,3165,2385,3165,0xm4650,9257l4649,9252,4645,9243,4643,9239,4636,9232,4632,9230,4623,9226,4618,9225,4607,9225,4602,9226,4593,9230,4589,9232,4582,9239,4580,9243,4576,9252,4575,9257,4575,9263,4575,9268,4576,9273,4580,9282,4582,9286,4589,9293,4593,9295,4602,9299,4607,9300,4618,9300,4623,9299,4632,9295,4636,9293,4643,9286,4645,9282,4649,9273,4650,9268,4650,9257xm4650,8927l4649,8922,4645,8913,4643,8909,4636,8902,4632,8900,4623,8896,4618,8895,4607,8895,4602,8896,4593,8900,4589,8902,4582,8909,4580,8913,4576,8922,4575,8927,4575,8933,4575,8938,4576,8943,4580,8952,4582,8956,4589,8963,4593,8965,4602,8969,4607,8970,4618,8970,4623,8969,4632,8965,4636,8963,4643,8956,4645,8952,4649,8943,4650,8938,4650,892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/>
        <w:t>Lone</w:t>
      </w:r>
      <w:r>
        <w:rPr>
          <w:spacing w:val="21"/>
        </w:rPr>
        <w:t> </w:t>
      </w:r>
      <w:r>
        <w:rPr/>
        <w:t>Star</w:t>
      </w:r>
      <w:r>
        <w:rPr>
          <w:spacing w:val="13"/>
        </w:rPr>
        <w:t> </w:t>
      </w:r>
      <w:r>
        <w:rPr/>
        <w:t>College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78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84" w:lineRule="exact"/>
      <w:ind w:left="4414" w:right="166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2026-02-12T17:19:54Z</dcterms:created>
  <dcterms:modified xsi:type="dcterms:W3CDTF">2026-02-12T17:19:54Z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