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9"/>
        <w:rPr>
          <w:rFonts w:ascii="Times New Roman"/>
          <w:sz w:val="20"/>
        </w:rPr>
      </w:pPr>
    </w:p>
    <w:p>
      <w:pPr>
        <w:pStyle w:val="Heading1"/>
        <w:spacing w:before="1"/>
      </w:pPr>
      <w:r>
        <w:rPr>
          <w:smallCaps/>
          <w:color w:val="8B0000"/>
          <w:spacing w:val="-4"/>
        </w:rPr>
        <w:t>Personal</w:t>
      </w:r>
      <w:r>
        <w:rPr>
          <w:smallCaps/>
          <w:color w:val="8B0000"/>
          <w:spacing w:val="-3"/>
        </w:rPr>
        <w:t> </w:t>
      </w:r>
      <w:r>
        <w:rPr>
          <w:smallCaps/>
          <w:color w:val="8B0000"/>
          <w:spacing w:val="-2"/>
        </w:rPr>
        <w:t>Information</w:t>
      </w:r>
    </w:p>
    <w:p>
      <w:pPr>
        <w:pStyle w:val="BodyText"/>
        <w:spacing w:before="6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920" w:bottom="280" w:left="283" w:right="566"/>
        </w:sectPr>
      </w:pPr>
    </w:p>
    <w:p>
      <w:pPr>
        <w:tabs>
          <w:tab w:pos="795" w:val="left" w:leader="none"/>
        </w:tabs>
        <w:spacing w:before="63"/>
        <w:ind w:left="272" w:right="0" w:firstLine="0"/>
        <w:jc w:val="left"/>
        <w:rPr>
          <w:sz w:val="18"/>
        </w:rPr>
      </w:pPr>
      <w:r>
        <w:rPr>
          <w:position w:val="-7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BodyText"/>
        <w:spacing w:before="129"/>
        <w:rPr>
          <w:sz w:val="18"/>
        </w:rPr>
      </w:pPr>
    </w:p>
    <w:p>
      <w:pPr>
        <w:spacing w:before="0"/>
        <w:ind w:left="795" w:right="0" w:firstLine="0"/>
        <w:jc w:val="left"/>
        <w:rPr>
          <w:sz w:val="18"/>
        </w:rPr>
      </w:pPr>
      <w:r>
        <w:rPr>
          <w:sz w:val="18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-25907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  <w:sz w:val="18"/>
          </w:rPr>
          <w:t>josephcorbin@example.com</w:t>
        </w:r>
      </w:hyperlink>
    </w:p>
    <w:p>
      <w:pPr>
        <w:pStyle w:val="BodyText"/>
        <w:spacing w:before="15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68" w:lineRule="auto" w:before="0"/>
        <w:ind w:left="272" w:right="2241" w:firstLine="0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Analyst Intern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Cadence Technologies,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Austin, TX February 2024 – November 2024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1920" w:bottom="280" w:left="283" w:right="566"/>
          <w:cols w:num="2" w:equalWidth="0">
            <w:col w:w="3270" w:space="546"/>
            <w:col w:w="7255"/>
          </w:cols>
        </w:sectPr>
      </w:pPr>
    </w:p>
    <w:p>
      <w:pPr>
        <w:tabs>
          <w:tab w:pos="795" w:val="left" w:leader="none"/>
        </w:tabs>
        <w:spacing w:line="600" w:lineRule="atLeast" w:before="23"/>
        <w:ind w:left="272" w:right="823" w:hanging="1"/>
        <w:jc w:val="left"/>
        <w:rPr>
          <w:sz w:val="18"/>
        </w:rPr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LinkedIn | Portfolio </w:t>
      </w:r>
      <w:r>
        <w:rPr>
          <w:color w:val="424242"/>
          <w:position w:val="-7"/>
          <w:sz w:val="18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  <w:sz w:val="18"/>
        </w:rPr>
      </w:r>
      <w:r>
        <w:rPr>
          <w:rFonts w:ascii="Times New Roman"/>
          <w:color w:val="424242"/>
          <w:sz w:val="18"/>
        </w:rPr>
        <w:tab/>
      </w:r>
      <w:r>
        <w:rPr>
          <w:color w:val="424242"/>
          <w:w w:val="105"/>
          <w:sz w:val="18"/>
        </w:rPr>
        <w:t>Austin, TX 78701</w:t>
      </w:r>
    </w:p>
    <w:p>
      <w:pPr>
        <w:pStyle w:val="BodyText"/>
        <w:spacing w:before="69"/>
        <w:rPr>
          <w:sz w:val="18"/>
        </w:rPr>
      </w:pPr>
    </w:p>
    <w:p>
      <w:pPr>
        <w:pStyle w:val="Heading1"/>
      </w:pPr>
      <w:r>
        <w:rPr>
          <w:smallCaps/>
          <w:color w:val="8B0000"/>
          <w:spacing w:val="-2"/>
        </w:rPr>
        <w:t>Education</w:t>
      </w:r>
    </w:p>
    <w:p>
      <w:pPr>
        <w:pStyle w:val="BodyText"/>
        <w:spacing w:before="127"/>
        <w:rPr>
          <w:b/>
          <w:sz w:val="20"/>
        </w:rPr>
      </w:pPr>
    </w:p>
    <w:p>
      <w:pPr>
        <w:spacing w:line="278" w:lineRule="auto" w:before="0"/>
        <w:ind w:left="274" w:right="0" w:firstLine="0"/>
        <w:jc w:val="left"/>
        <w:rPr>
          <w:sz w:val="18"/>
        </w:rPr>
      </w:pPr>
      <w:r>
        <w:rPr>
          <w:w w:val="105"/>
          <w:sz w:val="18"/>
        </w:rPr>
        <w:t>Bachelor of Science (B.S.) in Data </w:t>
      </w:r>
      <w:r>
        <w:rPr>
          <w:spacing w:val="-2"/>
          <w:w w:val="105"/>
          <w:sz w:val="18"/>
        </w:rPr>
        <w:t>Science</w:t>
      </w:r>
    </w:p>
    <w:p>
      <w:pPr>
        <w:spacing w:line="261" w:lineRule="auto" w:before="0"/>
        <w:ind w:left="274" w:right="93" w:firstLine="0"/>
        <w:jc w:val="left"/>
        <w:rPr>
          <w:sz w:val="18"/>
        </w:rPr>
      </w:pPr>
      <w:r>
        <w:rPr>
          <w:sz w:val="18"/>
        </w:rPr>
        <w:t>University of Texas at Austin, Austin, TX</w:t>
      </w:r>
    </w:p>
    <w:p>
      <w:pPr>
        <w:spacing w:line="520" w:lineRule="auto" w:before="14"/>
        <w:ind w:left="572" w:right="612" w:hanging="298"/>
        <w:jc w:val="left"/>
        <w:rPr>
          <w:sz w:val="18"/>
        </w:rPr>
      </w:pPr>
      <w:r>
        <w:rPr>
          <w:w w:val="105"/>
          <w:sz w:val="18"/>
        </w:rPr>
        <w:t>January 2023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Concentration in History</w:t>
      </w:r>
    </w:p>
    <w:p>
      <w:pPr>
        <w:pStyle w:val="Heading1"/>
        <w:spacing w:before="58"/>
      </w:pPr>
      <w:r>
        <w:rPr>
          <w:smallCaps/>
          <w:color w:val="8B0000"/>
        </w:rPr>
        <w:t>Key</w:t>
      </w:r>
      <w:r>
        <w:rPr>
          <w:smallCaps/>
          <w:color w:val="8B0000"/>
          <w:spacing w:val="-6"/>
        </w:rPr>
        <w:t> </w:t>
      </w:r>
      <w:r>
        <w:rPr>
          <w:smallCaps/>
          <w:color w:val="8B0000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132" w:after="0"/>
        <w:ind w:left="795" w:right="222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Analyzed customer engagement metrics using SQL and Tableau and created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reports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identify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trends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refine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marketing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99" w:after="0"/>
        <w:ind w:left="795" w:right="2" w:hanging="298"/>
        <w:jc w:val="left"/>
        <w:rPr>
          <w:position w:val="-5"/>
          <w:sz w:val="31"/>
        </w:rPr>
      </w:pPr>
      <w:r>
        <w:rPr>
          <w:w w:val="105"/>
          <w:sz w:val="16"/>
        </w:rPr>
        <w:t>Coordinated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analysts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develop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automated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dashboards, reducing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report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generation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30%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accessibility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the</w:t>
      </w:r>
    </w:p>
    <w:p>
      <w:pPr>
        <w:pStyle w:val="BodyText"/>
        <w:spacing w:before="34"/>
        <w:ind w:left="795"/>
      </w:pPr>
      <w:r>
        <w:rPr>
          <w:w w:val="105"/>
        </w:rPr>
        <w:t>sales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team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91" w:after="0"/>
        <w:ind w:left="795" w:right="420" w:hanging="298"/>
        <w:jc w:val="left"/>
        <w:rPr>
          <w:position w:val="-5"/>
          <w:sz w:val="31"/>
        </w:rPr>
      </w:pPr>
      <w:r>
        <w:rPr>
          <w:w w:val="105"/>
          <w:sz w:val="16"/>
        </w:rPr>
        <w:t>Collaborated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marketing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derive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actionable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insights, supporting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data-driven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approach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launches</w:t>
      </w:r>
    </w:p>
    <w:p>
      <w:pPr>
        <w:pStyle w:val="BodyText"/>
      </w:pPr>
    </w:p>
    <w:p>
      <w:pPr>
        <w:pStyle w:val="BodyText"/>
        <w:spacing w:before="26"/>
      </w:pPr>
    </w:p>
    <w:p>
      <w:pPr>
        <w:spacing w:line="268" w:lineRule="auto" w:before="0"/>
        <w:ind w:left="51" w:right="2052" w:firstLine="0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Analytics Intern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Whole Foods Market,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Austin, TX July 2023 – January 2024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152" w:after="0"/>
        <w:ind w:left="795" w:right="511" w:hanging="298"/>
        <w:jc w:val="left"/>
        <w:rPr>
          <w:position w:val="-5"/>
          <w:sz w:val="31"/>
        </w:rPr>
      </w:pPr>
      <w:r>
        <w:rPr>
          <w:w w:val="105"/>
          <w:sz w:val="16"/>
        </w:rPr>
        <w:t>Collected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interpreted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purchasing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trends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support inventory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decisions,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7%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reduction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stock</w:t>
      </w:r>
    </w:p>
    <w:p>
      <w:pPr>
        <w:pStyle w:val="BodyText"/>
        <w:spacing w:before="34"/>
        <w:ind w:left="795"/>
      </w:pPr>
      <w:r>
        <w:rPr>
          <w:spacing w:val="-2"/>
          <w:w w:val="105"/>
        </w:rPr>
        <w:t>shortages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91" w:after="0"/>
        <w:ind w:left="795" w:right="184" w:hanging="298"/>
        <w:jc w:val="left"/>
        <w:rPr>
          <w:position w:val="-5"/>
          <w:sz w:val="31"/>
        </w:rPr>
      </w:pPr>
      <w:r>
        <w:rPr>
          <w:w w:val="105"/>
          <w:sz w:val="16"/>
        </w:rPr>
        <w:t>Produced data visualizations in Python and Power BI, presenting findings that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stakeholder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understanding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seasonal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demand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fluctuations</w:t>
      </w:r>
    </w:p>
    <w:p>
      <w:pPr>
        <w:pStyle w:val="ListParagraph"/>
        <w:spacing w:after="0" w:line="182" w:lineRule="auto"/>
        <w:jc w:val="left"/>
        <w:rPr>
          <w:position w:val="-5"/>
          <w:sz w:val="31"/>
        </w:rPr>
        <w:sectPr>
          <w:type w:val="continuous"/>
          <w:pgSz w:w="11920" w:h="16860"/>
          <w:pgMar w:top="1920" w:bottom="280" w:left="283" w:right="566"/>
          <w:cols w:num="2" w:equalWidth="0">
            <w:col w:w="3229" w:space="808"/>
            <w:col w:w="7034"/>
          </w:cols>
        </w:sectPr>
      </w:pPr>
    </w:p>
    <w:p>
      <w:pPr>
        <w:pStyle w:val="BodyText"/>
        <w:spacing w:before="77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0733" y="7515224"/>
                            <a:ext cx="5067935" cy="318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189605">
                                <a:moveTo>
                                  <a:pt x="0" y="3189351"/>
                                </a:moveTo>
                                <a:lnTo>
                                  <a:pt x="5067450" y="318935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89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90725">
                                <a:moveTo>
                                  <a:pt x="7568183" y="1990724"/>
                                </a:move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90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05062" y="1990737"/>
                            <a:ext cx="5063490" cy="552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524500">
                                <a:moveTo>
                                  <a:pt x="5063109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5524487"/>
                                </a:lnTo>
                                <a:lnTo>
                                  <a:pt x="5063109" y="5524487"/>
                                </a:lnTo>
                                <a:lnTo>
                                  <a:pt x="5063109" y="561975"/>
                                </a:lnTo>
                                <a:close/>
                              </a:path>
                              <a:path w="5063490" h="55245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3350"/>
                                </a:lnTo>
                                <a:lnTo>
                                  <a:pt x="5063109" y="133350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548127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124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91"/>
                                <w:ind w:left="0" w:right="8" w:firstLine="0"/>
                                <w:jc w:val="center"/>
                                <w:rPr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1"/>
                                  <w:sz w:val="74"/>
                                </w:rPr>
                                <w:t>Joseph</w:t>
                              </w:r>
                              <w:r>
                                <w:rPr>
                                  <w:b/>
                                  <w:color w:val="FFFFFF"/>
                                  <w:spacing w:val="3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9"/>
                                  <w:sz w:val="74"/>
                                </w:rPr>
                                <w:t>Corbin</w:t>
                              </w:r>
                            </w:p>
                            <w:p>
                              <w:pPr>
                                <w:spacing w:line="273" w:lineRule="auto" w:before="218"/>
                                <w:ind w:left="873" w:right="858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certiﬁed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analyst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foundation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statistical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analysis,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Python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programming,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visualization.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Adept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at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utilizing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SQL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 data management tools to interpret large datasets, support business intelligence efforts, and enhance reporting capabilities.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324099" y="212407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8B00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6"/>
                                  <w:w w:val="90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5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256" id="docshapegroup1" coordorigin="0,0" coordsize="11919,16858">
                <v:rect style="position:absolute;left:3938;top:11835;width:7981;height:5023" id="docshape2" filled="true" fillcolor="#8b0000" stroked="false">
                  <v:fill opacity="32899f" type="solid"/>
                </v:rect>
                <v:rect style="position:absolute;left:0;top:0;width:11919;height:3135" id="docshape3" filled="true" fillcolor="#424242" stroked="false">
                  <v:fill type="solid"/>
                </v:rect>
                <v:shape style="position:absolute;left:3944;top:3135;width:7974;height:8700" id="docshape4" coordorigin="3945,3135" coordsize="7974,8700" path="m11918,4020l3945,4020,3945,11835,11918,11835,11918,4020xm11918,3135l3945,3135,3945,3345,11918,3345,11918,3135xe" filled="true" fillcolor="#8b0000" stroked="false">
                  <v:path arrowok="t"/>
                  <v:fill opacity="32899f" type="solid"/>
                </v:shape>
                <v:shape style="position:absolute;left:3657;top:4012;width:288;height:418" type="#_x0000_t75" id="docshape5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345" type="#_x0000_t202" id="docshape6" filled="false" stroked="false">
                  <v:textbox inset="0,0,0,0">
                    <w:txbxContent>
                      <w:p>
                        <w:pPr>
                          <w:spacing w:before="791"/>
                          <w:ind w:left="0" w:right="8" w:firstLine="0"/>
                          <w:jc w:val="center"/>
                          <w:rPr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pacing w:val="11"/>
                            <w:sz w:val="74"/>
                          </w:rPr>
                          <w:t>Joseph</w:t>
                        </w:r>
                        <w:r>
                          <w:rPr>
                            <w:b/>
                            <w:color w:val="FFFFFF"/>
                            <w:spacing w:val="35"/>
                            <w:sz w:val="74"/>
                          </w:rPr>
                          <w:t> </w:t>
                        </w:r>
                        <w:r>
                          <w:rPr>
                            <w:color w:val="FFFFFF"/>
                            <w:spacing w:val="9"/>
                            <w:sz w:val="74"/>
                          </w:rPr>
                          <w:t>Corbin</w:t>
                        </w:r>
                      </w:p>
                      <w:p>
                        <w:pPr>
                          <w:spacing w:line="273" w:lineRule="auto" w:before="218"/>
                          <w:ind w:left="873" w:right="85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certiﬁed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data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analyst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foundation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statistical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analysis,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Python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programming,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data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visualization.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Adept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at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utilizing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SQL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 data management tools to interpret large datasets, support business intelligence efforts, and enhance reporting capabilities.</w:t>
                        </w:r>
                      </w:p>
                    </w:txbxContent>
                  </v:textbox>
                  <w10:wrap type="none"/>
                </v:shape>
                <v:shape style="position:absolute;left:3660;top:3345;width:8259;height:675" type="#_x0000_t202" id="docshape7" filled="true" fillcolor="#8b0000" stroked="false">
                  <v:textbox inset="0,0,0,0">
                    <w:txbxContent>
                      <w:p>
                        <w:pPr>
                          <w:spacing w:before="142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6"/>
                            <w:w w:val="90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55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1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Cross-functional</w:t>
      </w:r>
      <w:r>
        <w:rPr>
          <w:color w:val="424242"/>
          <w:spacing w:val="61"/>
          <w:sz w:val="18"/>
        </w:rPr>
        <w:t> </w:t>
      </w:r>
      <w:r>
        <w:rPr>
          <w:color w:val="424242"/>
          <w:spacing w:val="-2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Data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Data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visualization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-2"/>
          <w:w w:val="105"/>
          <w:sz w:val="18"/>
        </w:rPr>
        <w:t>Python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-5"/>
          <w:w w:val="105"/>
          <w:sz w:val="18"/>
        </w:rPr>
        <w:t>SQL</w:t>
      </w:r>
    </w:p>
    <w:sectPr>
      <w:type w:val="continuous"/>
      <w:pgSz w:w="11920" w:h="16860"/>
      <w:pgMar w:top="192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2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6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8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0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osephcorbin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2026-02-20T11:35:11Z</dcterms:created>
  <dcterms:modified xsi:type="dcterms:W3CDTF">2026-02-20T11:35:11Z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