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87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33373C"/>
          <w:w w:val="125"/>
          <w:sz w:val="70"/>
        </w:rPr>
        <w:t>Blake</w:t>
      </w:r>
      <w:r>
        <w:rPr>
          <w:rFonts w:ascii="Calibri"/>
          <w:b/>
          <w:color w:val="33373C"/>
          <w:spacing w:val="-17"/>
          <w:w w:val="125"/>
          <w:sz w:val="70"/>
        </w:rPr>
        <w:t>  </w:t>
      </w:r>
      <w:r>
        <w:rPr>
          <w:rFonts w:ascii="Calibri"/>
          <w:color w:val="33373C"/>
          <w:spacing w:val="9"/>
          <w:w w:val="125"/>
          <w:sz w:val="70"/>
        </w:rPr>
        <w:t>Allen</w:t>
      </w:r>
    </w:p>
    <w:p>
      <w:pPr>
        <w:pStyle w:val="Heading1"/>
        <w:spacing w:before="135"/>
        <w:ind w:left="873"/>
      </w:pPr>
      <w:r>
        <w:rPr>
          <w:color w:val="33373C"/>
          <w:w w:val="130"/>
        </w:rPr>
        <w:t>Medical</w:t>
      </w:r>
      <w:r>
        <w:rPr>
          <w:color w:val="33373C"/>
          <w:spacing w:val="9"/>
          <w:w w:val="130"/>
        </w:rPr>
        <w:t> </w:t>
      </w:r>
      <w:r>
        <w:rPr>
          <w:color w:val="33373C"/>
          <w:w w:val="130"/>
        </w:rPr>
        <w:t>Intensive</w:t>
      </w:r>
      <w:r>
        <w:rPr>
          <w:color w:val="33373C"/>
          <w:spacing w:val="10"/>
          <w:w w:val="130"/>
        </w:rPr>
        <w:t> </w:t>
      </w:r>
      <w:r>
        <w:rPr>
          <w:color w:val="33373C"/>
          <w:w w:val="130"/>
        </w:rPr>
        <w:t>Care</w:t>
      </w:r>
      <w:r>
        <w:rPr>
          <w:color w:val="33373C"/>
          <w:spacing w:val="9"/>
          <w:w w:val="130"/>
        </w:rPr>
        <w:t> </w:t>
      </w:r>
      <w:r>
        <w:rPr>
          <w:color w:val="33373C"/>
          <w:w w:val="130"/>
        </w:rPr>
        <w:t>Unit</w:t>
      </w:r>
      <w:r>
        <w:rPr>
          <w:color w:val="33373C"/>
          <w:spacing w:val="10"/>
          <w:w w:val="130"/>
        </w:rPr>
        <w:t> </w:t>
      </w:r>
      <w:r>
        <w:rPr>
          <w:color w:val="33373C"/>
          <w:w w:val="130"/>
        </w:rPr>
        <w:t>(MICU)</w:t>
      </w:r>
      <w:r>
        <w:rPr>
          <w:color w:val="33373C"/>
          <w:spacing w:val="9"/>
          <w:w w:val="130"/>
        </w:rPr>
        <w:t> </w:t>
      </w:r>
      <w:r>
        <w:rPr>
          <w:color w:val="33373C"/>
          <w:spacing w:val="-2"/>
          <w:w w:val="130"/>
        </w:rPr>
        <w:t>Nurse</w:t>
      </w:r>
    </w:p>
    <w:p>
      <w:pPr>
        <w:spacing w:before="147"/>
        <w:ind w:left="873" w:right="0" w:firstLine="0"/>
        <w:jc w:val="left"/>
        <w:rPr>
          <w:b/>
          <w:sz w:val="16"/>
        </w:rPr>
      </w:pPr>
      <w:r>
        <w:rPr>
          <w:b/>
          <w:w w:val="110"/>
          <w:sz w:val="16"/>
        </w:rPr>
        <w:t>MICU</w:t>
      </w:r>
      <w:r>
        <w:rPr>
          <w:b/>
          <w:spacing w:val="3"/>
          <w:w w:val="110"/>
          <w:sz w:val="16"/>
        </w:rPr>
        <w:t> </w:t>
      </w:r>
      <w:r>
        <w:rPr>
          <w:b/>
          <w:w w:val="110"/>
          <w:sz w:val="16"/>
        </w:rPr>
        <w:t>Nurse</w:t>
      </w:r>
      <w:r>
        <w:rPr>
          <w:b/>
          <w:spacing w:val="-2"/>
          <w:w w:val="110"/>
          <w:sz w:val="16"/>
        </w:rPr>
        <w:t> </w:t>
      </w:r>
      <w:r>
        <w:rPr>
          <w:b/>
          <w:w w:val="110"/>
          <w:sz w:val="16"/>
        </w:rPr>
        <w:t>with</w:t>
      </w:r>
      <w:r>
        <w:rPr>
          <w:b/>
          <w:spacing w:val="4"/>
          <w:w w:val="110"/>
          <w:sz w:val="16"/>
        </w:rPr>
        <w:t> </w:t>
      </w:r>
      <w:r>
        <w:rPr>
          <w:b/>
          <w:w w:val="110"/>
          <w:sz w:val="16"/>
        </w:rPr>
        <w:t>strong</w:t>
      </w:r>
      <w:r>
        <w:rPr>
          <w:b/>
          <w:spacing w:val="4"/>
          <w:w w:val="110"/>
          <w:sz w:val="16"/>
        </w:rPr>
        <w:t> </w:t>
      </w:r>
      <w:r>
        <w:rPr>
          <w:b/>
          <w:w w:val="110"/>
          <w:sz w:val="16"/>
        </w:rPr>
        <w:t>expertise</w:t>
      </w:r>
      <w:r>
        <w:rPr>
          <w:b/>
          <w:spacing w:val="3"/>
          <w:w w:val="110"/>
          <w:sz w:val="16"/>
        </w:rPr>
        <w:t> </w:t>
      </w:r>
      <w:r>
        <w:rPr>
          <w:b/>
          <w:w w:val="110"/>
          <w:sz w:val="16"/>
        </w:rPr>
        <w:t>in</w:t>
      </w:r>
      <w:r>
        <w:rPr>
          <w:b/>
          <w:spacing w:val="4"/>
          <w:w w:val="110"/>
          <w:sz w:val="16"/>
        </w:rPr>
        <w:t> </w:t>
      </w:r>
      <w:r>
        <w:rPr>
          <w:b/>
          <w:w w:val="110"/>
          <w:sz w:val="16"/>
        </w:rPr>
        <w:t>medical</w:t>
      </w:r>
      <w:r>
        <w:rPr>
          <w:b/>
          <w:spacing w:val="-1"/>
          <w:w w:val="110"/>
          <w:sz w:val="16"/>
        </w:rPr>
        <w:t> </w:t>
      </w:r>
      <w:r>
        <w:rPr>
          <w:b/>
          <w:w w:val="110"/>
          <w:sz w:val="16"/>
        </w:rPr>
        <w:t>emergencies</w:t>
      </w:r>
      <w:r>
        <w:rPr>
          <w:b/>
          <w:spacing w:val="4"/>
          <w:w w:val="110"/>
          <w:sz w:val="16"/>
        </w:rPr>
        <w:t> </w:t>
      </w:r>
      <w:r>
        <w:rPr>
          <w:b/>
          <w:w w:val="110"/>
          <w:sz w:val="16"/>
        </w:rPr>
        <w:t>and</w:t>
      </w:r>
      <w:r>
        <w:rPr>
          <w:b/>
          <w:spacing w:val="4"/>
          <w:w w:val="110"/>
          <w:sz w:val="16"/>
        </w:rPr>
        <w:t> </w:t>
      </w:r>
      <w:r>
        <w:rPr>
          <w:b/>
          <w:w w:val="110"/>
          <w:sz w:val="16"/>
        </w:rPr>
        <w:t>chronic</w:t>
      </w:r>
      <w:r>
        <w:rPr>
          <w:b/>
          <w:spacing w:val="3"/>
          <w:w w:val="110"/>
          <w:sz w:val="16"/>
        </w:rPr>
        <w:t> </w:t>
      </w:r>
      <w:r>
        <w:rPr>
          <w:b/>
          <w:w w:val="110"/>
          <w:sz w:val="16"/>
        </w:rPr>
        <w:t>condition</w:t>
      </w:r>
      <w:r>
        <w:rPr>
          <w:b/>
          <w:spacing w:val="4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management</w:t>
      </w:r>
    </w:p>
    <w:p>
      <w:pPr>
        <w:spacing w:line="271" w:lineRule="auto" w:before="24"/>
        <w:ind w:left="873" w:right="509" w:firstLine="0"/>
        <w:jc w:val="left"/>
        <w:rPr>
          <w:sz w:val="16"/>
        </w:rPr>
      </w:pPr>
      <w:r>
        <w:rPr>
          <w:sz w:val="16"/>
        </w:rPr>
        <w:t>Experienced</w:t>
      </w:r>
      <w:r>
        <w:rPr>
          <w:spacing w:val="40"/>
          <w:sz w:val="16"/>
        </w:rPr>
        <w:t> </w:t>
      </w:r>
      <w:r>
        <w:rPr>
          <w:sz w:val="16"/>
        </w:rPr>
        <w:t>MICU</w:t>
      </w:r>
      <w:r>
        <w:rPr>
          <w:spacing w:val="40"/>
          <w:sz w:val="16"/>
        </w:rPr>
        <w:t> </w:t>
      </w:r>
      <w:r>
        <w:rPr>
          <w:sz w:val="16"/>
        </w:rPr>
        <w:t>Nurse</w:t>
      </w:r>
      <w:r>
        <w:rPr>
          <w:spacing w:val="37"/>
          <w:sz w:val="16"/>
        </w:rPr>
        <w:t> </w:t>
      </w:r>
      <w:r>
        <w:rPr>
          <w:sz w:val="16"/>
        </w:rPr>
        <w:t>with</w:t>
      </w:r>
      <w:r>
        <w:rPr>
          <w:spacing w:val="40"/>
          <w:sz w:val="16"/>
        </w:rPr>
        <w:t> </w:t>
      </w:r>
      <w:r>
        <w:rPr>
          <w:sz w:val="16"/>
        </w:rPr>
        <w:t>10</w:t>
      </w:r>
      <w:r>
        <w:rPr>
          <w:spacing w:val="37"/>
          <w:sz w:val="16"/>
        </w:rPr>
        <w:t> </w:t>
      </w:r>
      <w:r>
        <w:rPr>
          <w:sz w:val="16"/>
        </w:rPr>
        <w:t>years</w:t>
      </w:r>
      <w:r>
        <w:rPr>
          <w:spacing w:val="40"/>
          <w:sz w:val="16"/>
        </w:rPr>
        <w:t> </w:t>
      </w:r>
      <w:r>
        <w:rPr>
          <w:sz w:val="16"/>
        </w:rPr>
        <w:t>of</w:t>
      </w:r>
      <w:r>
        <w:rPr>
          <w:spacing w:val="39"/>
          <w:sz w:val="16"/>
        </w:rPr>
        <w:t> </w:t>
      </w:r>
      <w:r>
        <w:rPr>
          <w:sz w:val="16"/>
        </w:rPr>
        <w:t>experience</w:t>
      </w:r>
      <w:r>
        <w:rPr>
          <w:spacing w:val="40"/>
          <w:sz w:val="16"/>
        </w:rPr>
        <w:t> </w:t>
      </w:r>
      <w:r>
        <w:rPr>
          <w:sz w:val="16"/>
        </w:rPr>
        <w:t>stabilizing</w:t>
      </w:r>
      <w:r>
        <w:rPr>
          <w:spacing w:val="40"/>
          <w:sz w:val="16"/>
        </w:rPr>
        <w:t> </w:t>
      </w:r>
      <w:r>
        <w:rPr>
          <w:sz w:val="16"/>
        </w:rPr>
        <w:t>patients</w:t>
      </w:r>
      <w:r>
        <w:rPr>
          <w:spacing w:val="37"/>
          <w:sz w:val="16"/>
        </w:rPr>
        <w:t> </w:t>
      </w:r>
      <w:r>
        <w:rPr>
          <w:sz w:val="16"/>
        </w:rPr>
        <w:t>with</w:t>
      </w:r>
      <w:r>
        <w:rPr>
          <w:spacing w:val="40"/>
          <w:sz w:val="16"/>
        </w:rPr>
        <w:t> </w:t>
      </w:r>
      <w:r>
        <w:rPr>
          <w:sz w:val="16"/>
        </w:rPr>
        <w:t>respiratory</w:t>
      </w:r>
      <w:r>
        <w:rPr>
          <w:spacing w:val="37"/>
          <w:sz w:val="16"/>
        </w:rPr>
        <w:t> </w:t>
      </w:r>
      <w:r>
        <w:rPr>
          <w:sz w:val="16"/>
        </w:rPr>
        <w:t>failure,</w:t>
      </w:r>
      <w:r>
        <w:rPr>
          <w:spacing w:val="40"/>
          <w:sz w:val="16"/>
        </w:rPr>
        <w:t> </w:t>
      </w:r>
      <w:r>
        <w:rPr>
          <w:sz w:val="16"/>
        </w:rPr>
        <w:t>sepsis,</w:t>
      </w:r>
      <w:r>
        <w:rPr>
          <w:spacing w:val="40"/>
          <w:sz w:val="16"/>
        </w:rPr>
        <w:t> </w:t>
      </w:r>
      <w:r>
        <w:rPr>
          <w:sz w:val="16"/>
        </w:rPr>
        <w:t>renal</w:t>
      </w:r>
      <w:r>
        <w:rPr>
          <w:spacing w:val="37"/>
          <w:sz w:val="16"/>
        </w:rPr>
        <w:t> </w:t>
      </w:r>
      <w:r>
        <w:rPr>
          <w:sz w:val="16"/>
        </w:rPr>
        <w:t>failure,</w:t>
      </w:r>
      <w:r>
        <w:rPr>
          <w:spacing w:val="40"/>
          <w:sz w:val="16"/>
        </w:rPr>
        <w:t> </w:t>
      </w:r>
      <w:r>
        <w:rPr>
          <w:sz w:val="16"/>
        </w:rPr>
        <w:t>and metabolic</w:t>
      </w:r>
      <w:r>
        <w:rPr>
          <w:spacing w:val="55"/>
          <w:sz w:val="16"/>
        </w:rPr>
        <w:t> </w:t>
      </w:r>
      <w:r>
        <w:rPr>
          <w:sz w:val="16"/>
        </w:rPr>
        <w:t>disorders.</w:t>
      </w:r>
      <w:r>
        <w:rPr>
          <w:spacing w:val="43"/>
          <w:sz w:val="16"/>
        </w:rPr>
        <w:t> </w:t>
      </w:r>
      <w:r>
        <w:rPr>
          <w:sz w:val="16"/>
        </w:rPr>
        <w:t>Adept</w:t>
      </w:r>
      <w:r>
        <w:rPr>
          <w:spacing w:val="55"/>
          <w:sz w:val="16"/>
        </w:rPr>
        <w:t> </w:t>
      </w:r>
      <w:r>
        <w:rPr>
          <w:sz w:val="16"/>
        </w:rPr>
        <w:t>in</w:t>
      </w:r>
      <w:r>
        <w:rPr>
          <w:spacing w:val="45"/>
          <w:sz w:val="16"/>
        </w:rPr>
        <w:t> </w:t>
      </w:r>
      <w:r>
        <w:rPr>
          <w:sz w:val="16"/>
        </w:rPr>
        <w:t>ventilator</w:t>
      </w:r>
      <w:r>
        <w:rPr>
          <w:spacing w:val="47"/>
          <w:sz w:val="16"/>
        </w:rPr>
        <w:t> </w:t>
      </w:r>
      <w:r>
        <w:rPr>
          <w:sz w:val="16"/>
        </w:rPr>
        <w:t>management,</w:t>
      </w:r>
      <w:r>
        <w:rPr>
          <w:spacing w:val="56"/>
          <w:sz w:val="16"/>
        </w:rPr>
        <w:t> </w:t>
      </w:r>
      <w:r>
        <w:rPr>
          <w:sz w:val="16"/>
        </w:rPr>
        <w:t>dialysis</w:t>
      </w:r>
      <w:r>
        <w:rPr>
          <w:spacing w:val="55"/>
          <w:sz w:val="16"/>
        </w:rPr>
        <w:t> </w:t>
      </w:r>
      <w:r>
        <w:rPr>
          <w:sz w:val="16"/>
        </w:rPr>
        <w:t>coordination,</w:t>
      </w:r>
      <w:r>
        <w:rPr>
          <w:spacing w:val="56"/>
          <w:sz w:val="16"/>
        </w:rPr>
        <w:t> </w:t>
      </w:r>
      <w:r>
        <w:rPr>
          <w:sz w:val="16"/>
        </w:rPr>
        <w:t>and</w:t>
      </w:r>
      <w:r>
        <w:rPr>
          <w:spacing w:val="55"/>
          <w:sz w:val="16"/>
        </w:rPr>
        <w:t> </w:t>
      </w:r>
      <w:r>
        <w:rPr>
          <w:sz w:val="16"/>
        </w:rPr>
        <w:t>interdisciplinary</w:t>
      </w:r>
      <w:r>
        <w:rPr>
          <w:spacing w:val="45"/>
          <w:sz w:val="16"/>
        </w:rPr>
        <w:t> </w:t>
      </w:r>
      <w:r>
        <w:rPr>
          <w:sz w:val="16"/>
        </w:rPr>
        <w:t>rounds.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-91113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74273pt;width:183pt;height:34.5pt;mso-position-horizontal-relative:page;mso-position-vertical-relative:paragraph;z-index:15730176" type="#_x0000_t202" id="docshape1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  <w:w w:val="135"/>
        </w:rPr>
        <w:t>PROFESSIONAL</w:t>
      </w:r>
      <w:r>
        <w:rPr>
          <w:color w:val="33373C"/>
          <w:spacing w:val="45"/>
          <w:w w:val="135"/>
        </w:rPr>
        <w:t> </w:t>
      </w:r>
      <w:r>
        <w:rPr>
          <w:color w:val="33373C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7"/>
        <w:rPr>
          <w:rFonts w:ascii="Calibri"/>
          <w:b/>
        </w:rPr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5"/>
        <w:ind w:left="1078" w:right="1670"/>
      </w:pPr>
      <w:r>
        <w:rPr/>
        <w:br w:type="column"/>
      </w:r>
      <w:r>
        <w:rPr/>
        <w:t>MICU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Northwestern</w:t>
      </w:r>
      <w:r>
        <w:rPr>
          <w:spacing w:val="40"/>
        </w:rPr>
        <w:t> </w:t>
      </w:r>
      <w:r>
        <w:rPr/>
        <w:t>Memorial</w:t>
      </w:r>
      <w:r>
        <w:rPr>
          <w:spacing w:val="35"/>
        </w:rPr>
        <w:t> </w:t>
      </w:r>
      <w:r>
        <w:rPr/>
        <w:t>Hospital,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</w:t>
      </w:r>
      <w:r>
        <w:rPr>
          <w:spacing w:val="80"/>
        </w:rPr>
        <w:t> </w:t>
      </w:r>
      <w:r>
        <w:rPr>
          <w:w w:val="85"/>
          <w:position w:val="1"/>
        </w:rPr>
        <w:t>| </w:t>
      </w:r>
      <w:r>
        <w:rPr/>
        <w:t>January 2018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425"/>
          <w:cols w:num="2" w:equalWidth="0">
            <w:col w:w="2475" w:space="910"/>
            <w:col w:w="8110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35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Manage two to three medically complex patients per shift, including </w:t>
      </w:r>
      <w:r>
        <w:rPr>
          <w:w w:val="105"/>
          <w:sz w:val="18"/>
        </w:rPr>
        <w:t>ventilator-dependent and dialysis patients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22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 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nephrology 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infectious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develop care plans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35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Mentored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MICU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preceptor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program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425"/>
          <w:cols w:num="2" w:equalWidth="0">
            <w:col w:w="2633" w:space="1069"/>
            <w:col w:w="7793"/>
          </w:cols>
        </w:sectPr>
      </w:pPr>
    </w:p>
    <w:p>
      <w:pPr>
        <w:pStyle w:val="BodyText"/>
        <w:spacing w:before="95"/>
      </w:pPr>
    </w:p>
    <w:p>
      <w:pPr>
        <w:pStyle w:val="BodyText"/>
        <w:spacing w:line="266" w:lineRule="auto"/>
        <w:ind w:left="4463" w:right="18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-5846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460385pt;width:183pt;height:34.5pt;mso-position-horizontal-relative:page;mso-position-vertical-relative:paragraph;z-index:15729664" type="#_x0000_t202" id="docshape2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ICU Nurse </w:t>
      </w:r>
      <w:r>
        <w:rPr>
          <w:w w:val="85"/>
          <w:position w:val="1"/>
        </w:rPr>
        <w:t>| </w:t>
      </w:r>
      <w:r>
        <w:rPr>
          <w:w w:val="105"/>
        </w:rPr>
        <w:t>Rush University Medical Center, Chicago, IL </w:t>
      </w:r>
      <w:r>
        <w:rPr>
          <w:w w:val="85"/>
          <w:position w:val="1"/>
        </w:rPr>
        <w:t>| </w:t>
      </w:r>
      <w:r>
        <w:rPr>
          <w:w w:val="105"/>
        </w:rPr>
        <w:t>May 2014 </w:t>
      </w:r>
      <w:r>
        <w:rPr>
          <w:w w:val="130"/>
        </w:rPr>
        <w:t>– </w:t>
      </w:r>
      <w:r>
        <w:rPr>
          <w:w w:val="105"/>
        </w:rPr>
        <w:t>December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425"/>
        </w:sectPr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Continuous renal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replacement therapy (CRRT)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60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Electrolyte imbalance </w:t>
      </w:r>
      <w:r>
        <w:rPr>
          <w:spacing w:val="-2"/>
          <w:w w:val="105"/>
          <w:sz w:val="18"/>
        </w:rPr>
        <w:t>correction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5" w:lineRule="exact" w:before="16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Invasive</w:t>
      </w:r>
      <w:r>
        <w:rPr>
          <w:spacing w:val="2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14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Treated</w:t>
      </w:r>
      <w:r>
        <w:rPr>
          <w:spacing w:val="32"/>
          <w:sz w:val="18"/>
        </w:rPr>
        <w:t> </w:t>
      </w:r>
      <w:r>
        <w:rPr>
          <w:sz w:val="18"/>
        </w:rPr>
        <w:t>patients</w:t>
      </w:r>
      <w:r>
        <w:rPr>
          <w:spacing w:val="24"/>
          <w:sz w:val="18"/>
        </w:rPr>
        <w:t> </w:t>
      </w:r>
      <w:r>
        <w:rPr>
          <w:sz w:val="18"/>
        </w:rPr>
        <w:t>with</w:t>
      </w:r>
      <w:r>
        <w:rPr>
          <w:spacing w:val="32"/>
          <w:sz w:val="18"/>
        </w:rPr>
        <w:t> </w:t>
      </w:r>
      <w:r>
        <w:rPr>
          <w:sz w:val="18"/>
        </w:rPr>
        <w:t>respiratory,</w:t>
      </w:r>
      <w:r>
        <w:rPr>
          <w:spacing w:val="32"/>
          <w:sz w:val="18"/>
        </w:rPr>
        <w:t> </w:t>
      </w:r>
      <w:r>
        <w:rPr>
          <w:sz w:val="18"/>
        </w:rPr>
        <w:t>hepatic,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renal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failure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2" w:after="0"/>
        <w:ind w:left="855" w:right="13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Participated in a sepsis quality improvement initiative that lowered ICU mortality by 12%</w:t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1"/>
        <w:ind w:left="725"/>
      </w:pPr>
      <w:r>
        <w:rPr>
          <w:color w:val="33373C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40" w:bottom="280" w:left="0" w:right="425"/>
          <w:cols w:num="2" w:equalWidth="0">
            <w:col w:w="3413" w:space="810"/>
            <w:col w:w="7272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19" w:after="0"/>
        <w:ind w:left="855" w:right="8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Respiratory failure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Sepsis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treatment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Ventilator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8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ACLS</w:t>
      </w:r>
      <w:r>
        <w:rPr>
          <w:spacing w:val="-2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BLS</w:t>
      </w:r>
      <w:r>
        <w:rPr>
          <w:spacing w:val="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CCRN</w:t>
      </w:r>
      <w:r>
        <w:rPr>
          <w:spacing w:val="1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425"/>
          <w:cols w:num="2" w:equalWidth="0">
            <w:col w:w="3295" w:space="611"/>
            <w:col w:w="7589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91212"/>
                                </a:moveTo>
                                <a:lnTo>
                                  <a:pt x="0" y="59912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9912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667362"/>
                                </a:lnTo>
                                <a:lnTo>
                                  <a:pt x="4901171" y="56673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57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572250">
                                <a:moveTo>
                                  <a:pt x="4901184" y="3781412"/>
                                </a:moveTo>
                                <a:lnTo>
                                  <a:pt x="0" y="3781412"/>
                                </a:lnTo>
                                <a:lnTo>
                                  <a:pt x="0" y="6572237"/>
                                </a:lnTo>
                                <a:lnTo>
                                  <a:pt x="4901184" y="6572237"/>
                                </a:lnTo>
                                <a:lnTo>
                                  <a:pt x="4901184" y="3781412"/>
                                </a:lnTo>
                                <a:close/>
                              </a:path>
                              <a:path w="4901565" h="65722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457562"/>
                                </a:lnTo>
                                <a:lnTo>
                                  <a:pt x="4901184" y="345756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5722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667374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6673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00499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544" id="docshapegroup3" coordorigin="0,0" coordsize="11919,16858">
                <v:shape style="position:absolute;left:4200;top:0;width:7719;height:16858" id="docshape4" coordorigin="4200,0" coordsize="7719,16858" path="m11918,9435l4200,9435,4200,16858,11918,16858,11918,9435xm11918,8360l4200,8360,4200,8925,11918,892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33373c" stroked="false">
                  <v:fill opacity="32899f" type="solid"/>
                </v:rect>
                <v:shape style="position:absolute;left:4199;top:3480;width:7719;height:10350" id="docshape6" coordorigin="4200,3480" coordsize="7719,10350" path="m11918,9435l4200,9435,4200,13830,11918,13830,11918,9435xm11918,4455l4200,4455,4200,8925,11918,892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33373c" stroked="false">
                  <v:fill type="solid"/>
                </v:rect>
                <v:rect style="position:absolute;left:4590;top:8925;width:7329;height:510" id="docshape9" filled="true" fillcolor="#d9d9d9" stroked="false">
                  <v:fill type="solid"/>
                </v:rect>
                <v:rect style="position:absolute;left:4200;top:8925;width:390;height:510" id="docshape10" filled="true" fillcolor="#33373c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00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14" filled="true" fillcolor="#33373c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</w:pPr>
    </w:p>
    <w:p>
      <w:pPr>
        <w:pStyle w:val="BodyText"/>
        <w:spacing w:line="619" w:lineRule="auto" w:before="1"/>
        <w:ind w:left="557" w:right="7998"/>
      </w:pPr>
      <w:r>
        <w:rPr/>
        <w:t>Bachelor of Science in Nursing</w:t>
      </w:r>
      <w:r>
        <w:rPr>
          <w:spacing w:val="80"/>
        </w:rPr>
        <w:t> </w:t>
      </w:r>
      <w:r>
        <w:rPr/>
        <w:t>Loyola</w:t>
      </w:r>
      <w:r>
        <w:rPr>
          <w:spacing w:val="40"/>
        </w:rPr>
        <w:t> </w:t>
      </w:r>
      <w:r>
        <w:rPr/>
        <w:t>University</w:t>
      </w:r>
      <w:r>
        <w:rPr>
          <w:spacing w:val="34"/>
        </w:rPr>
        <w:t> </w:t>
      </w:r>
      <w:r>
        <w:rPr/>
        <w:t>Chicago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2014</w:t>
      </w:r>
    </w:p>
    <w:sectPr>
      <w:type w:val="continuous"/>
      <w:pgSz w:w="11920" w:h="16860"/>
      <w:pgMar w:top="84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2026-02-15T03:20:35Z</dcterms:created>
  <dcterms:modified xsi:type="dcterms:W3CDTF">2026-02-15T03:20:35Z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