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107" w:right="0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Avery</w:t>
      </w:r>
      <w:r>
        <w:rPr>
          <w:rFonts w:ascii="Calibri"/>
          <w:b/>
          <w:color w:val="FFFFFF"/>
          <w:spacing w:val="46"/>
          <w:w w:val="150"/>
          <w:sz w:val="70"/>
        </w:rPr>
        <w:t> </w:t>
      </w:r>
      <w:r>
        <w:rPr>
          <w:rFonts w:ascii="Calibri"/>
          <w:color w:val="FFFFFF"/>
          <w:spacing w:val="8"/>
          <w:w w:val="125"/>
          <w:sz w:val="70"/>
        </w:rPr>
        <w:t>Harris</w:t>
      </w:r>
    </w:p>
    <w:p>
      <w:pPr>
        <w:spacing w:before="74"/>
        <w:ind w:left="4107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2"/>
          <w:w w:val="125"/>
          <w:sz w:val="15"/>
        </w:rPr>
        <w:t>Operations</w:t>
      </w:r>
      <w:r>
        <w:rPr>
          <w:rFonts w:ascii="Calibri"/>
          <w:b/>
          <w:color w:val="FFFFFF"/>
          <w:spacing w:val="31"/>
          <w:w w:val="125"/>
          <w:sz w:val="15"/>
        </w:rPr>
        <w:t> </w:t>
      </w:r>
      <w:r>
        <w:rPr>
          <w:rFonts w:ascii="Calibri"/>
          <w:b/>
          <w:color w:val="FFFFFF"/>
          <w:spacing w:val="12"/>
          <w:w w:val="125"/>
          <w:sz w:val="15"/>
        </w:rPr>
        <w:t>Assistant</w:t>
      </w:r>
      <w:r>
        <w:rPr>
          <w:rFonts w:ascii="Calibri"/>
          <w:b/>
          <w:color w:val="FFFFFF"/>
          <w:spacing w:val="31"/>
          <w:w w:val="125"/>
          <w:sz w:val="15"/>
        </w:rPr>
        <w:t> </w:t>
      </w:r>
      <w:r>
        <w:rPr>
          <w:rFonts w:ascii="Calibri"/>
          <w:b/>
          <w:color w:val="FFFFFF"/>
          <w:spacing w:val="10"/>
          <w:w w:val="125"/>
          <w:sz w:val="15"/>
        </w:rPr>
        <w:t>Manager</w:t>
      </w:r>
    </w:p>
    <w:p>
      <w:pPr>
        <w:pStyle w:val="Heading2"/>
      </w:pPr>
      <w:r>
        <w:rPr>
          <w:color w:val="FFFFFF"/>
          <w:w w:val="105"/>
        </w:rPr>
        <w:t>Process-driven</w:t>
      </w:r>
      <w:r>
        <w:rPr>
          <w:color w:val="FFFFFF"/>
          <w:spacing w:val="27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2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39"/>
          <w:w w:val="105"/>
        </w:rPr>
        <w:t> </w:t>
      </w:r>
      <w:r>
        <w:rPr>
          <w:color w:val="FFFFFF"/>
          <w:w w:val="105"/>
        </w:rPr>
        <w:t>logistics</w:t>
      </w:r>
      <w:r>
        <w:rPr>
          <w:color w:val="FFFFFF"/>
          <w:spacing w:val="3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operations</w:t>
      </w:r>
      <w:r>
        <w:rPr>
          <w:color w:val="FFFFFF"/>
          <w:spacing w:val="39"/>
          <w:w w:val="105"/>
        </w:rPr>
        <w:t>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line="266" w:lineRule="auto" w:before="136"/>
        <w:ind w:left="4475" w:right="354"/>
        <w:jc w:val="center"/>
      </w:pPr>
      <w:r>
        <w:rPr>
          <w:color w:val="FFFFFF"/>
          <w:w w:val="105"/>
        </w:rPr>
        <w:t>Seven years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logistics,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procurement,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 warehouse operations. Adept at process optimization, inventory control, and cross-functional collaboration with suppliers and internal teams.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76077</wp:posOffset>
                </wp:positionV>
                <wp:extent cx="5025390" cy="2952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2952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05"/>
                              <w:ind w:left="53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mallCaps/>
                                <w:color w:val="FFFFFF"/>
                                <w:spacing w:val="-2"/>
                                <w:w w:val="135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FFFFFF"/>
                                <w:spacing w:val="10"/>
                                <w:w w:val="13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FFFFFF"/>
                                <w:spacing w:val="-2"/>
                                <w:w w:val="13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5.990385pt;width:395.7pt;height:23.2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05"/>
                        <w:ind w:left="53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Calibri"/>
                          <w:b/>
                          <w:smallCaps/>
                          <w:color w:val="FFFFFF"/>
                          <w:spacing w:val="-2"/>
                          <w:w w:val="135"/>
                          <w:sz w:val="22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smallCaps/>
                          <w:color w:val="FFFFFF"/>
                          <w:spacing w:val="10"/>
                          <w:w w:val="135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smallCaps/>
                          <w:color w:val="FFFFFF"/>
                          <w:spacing w:val="-2"/>
                          <w:w w:val="135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mallCaps/>
          <w:color w:val="0F2973"/>
          <w:w w:val="130"/>
        </w:rPr>
        <w:t>Personal</w:t>
      </w:r>
      <w:r>
        <w:rPr>
          <w:smallCaps/>
          <w:color w:val="0F2973"/>
          <w:spacing w:val="35"/>
          <w:w w:val="130"/>
        </w:rPr>
        <w:t> </w:t>
      </w:r>
      <w:r>
        <w:rPr>
          <w:smallCaps/>
          <w:color w:val="0F2973"/>
          <w:spacing w:val="-2"/>
          <w:w w:val="130"/>
        </w:rPr>
        <w:t>information</w:t>
      </w:r>
    </w:p>
    <w:p>
      <w:pPr>
        <w:pStyle w:val="BodyText"/>
        <w:spacing w:before="22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740" w:bottom="280" w:left="141" w:right="0"/>
        </w:sectPr>
      </w:pPr>
    </w:p>
    <w:p>
      <w:pPr>
        <w:pStyle w:val="BodyText"/>
        <w:spacing w:before="106"/>
        <w:ind w:left="1048"/>
      </w:pPr>
      <w:r>
        <w:rPr>
          <w:color w:val="2E2929"/>
        </w:rPr>
        <w:t>555-555-</w:t>
      </w:r>
      <w:r>
        <w:rPr>
          <w:color w:val="2E2929"/>
          <w:spacing w:val="-4"/>
        </w:rPr>
        <w:t>5555</w:t>
      </w:r>
    </w:p>
    <w:p>
      <w:pPr>
        <w:pStyle w:val="BodyText"/>
        <w:spacing w:before="77"/>
      </w:pPr>
    </w:p>
    <w:p>
      <w:pPr>
        <w:pStyle w:val="BodyText"/>
        <w:spacing w:line="576" w:lineRule="auto"/>
        <w:ind w:left="1048" w:right="715"/>
      </w:pPr>
      <w:hyperlink r:id="rId5">
        <w:r>
          <w:rPr>
            <w:color w:val="2E2929"/>
            <w:spacing w:val="-2"/>
            <w:w w:val="105"/>
          </w:rPr>
          <w:t>email@email.com</w:t>
        </w:r>
      </w:hyperlink>
      <w:r>
        <w:rPr>
          <w:color w:val="2E2929"/>
          <w:spacing w:val="-2"/>
          <w:w w:val="105"/>
        </w:rPr>
        <w:t> LinkedIn </w:t>
      </w:r>
      <w:r>
        <w:rPr>
          <w:color w:val="2E2929"/>
          <w:w w:val="105"/>
        </w:rPr>
        <w:t>Columbus,</w:t>
      </w:r>
      <w:r>
        <w:rPr>
          <w:color w:val="2E2929"/>
          <w:spacing w:val="-3"/>
          <w:w w:val="105"/>
        </w:rPr>
        <w:t> </w:t>
      </w:r>
      <w:r>
        <w:rPr>
          <w:color w:val="2E2929"/>
          <w:w w:val="105"/>
        </w:rPr>
        <w:t>OH</w:t>
      </w:r>
    </w:p>
    <w:p>
      <w:pPr>
        <w:pStyle w:val="BodyText"/>
        <w:spacing w:before="15"/>
      </w:pPr>
    </w:p>
    <w:p>
      <w:pPr>
        <w:pStyle w:val="Heading1"/>
      </w:pPr>
      <w:r>
        <w:rPr>
          <w:smallCaps/>
          <w:color w:val="0F2973"/>
          <w:w w:val="140"/>
        </w:rPr>
        <w:t>Key</w:t>
      </w:r>
      <w:r>
        <w:rPr>
          <w:smallCaps/>
          <w:color w:val="0F2973"/>
          <w:spacing w:val="-11"/>
          <w:w w:val="140"/>
        </w:rPr>
        <w:t> </w:t>
      </w:r>
      <w:r>
        <w:rPr>
          <w:smallCaps/>
          <w:color w:val="0F2973"/>
          <w:spacing w:val="-2"/>
          <w:w w:val="140"/>
        </w:rPr>
        <w:t>skills</w:t>
      </w:r>
    </w:p>
    <w:p>
      <w:pPr>
        <w:pStyle w:val="BodyText"/>
        <w:spacing w:before="62"/>
        <w:rPr>
          <w:rFonts w:ascii="Calibri"/>
          <w:b/>
        </w:rPr>
      </w:pPr>
    </w:p>
    <w:p>
      <w:pPr>
        <w:pStyle w:val="BodyText"/>
        <w:spacing w:line="362" w:lineRule="auto" w:before="1"/>
        <w:ind w:left="769"/>
      </w:pPr>
      <w:r>
        <w:rPr>
          <w:w w:val="105"/>
        </w:rPr>
        <w:t>Data</w:t>
      </w:r>
      <w:r>
        <w:rPr>
          <w:spacing w:val="-15"/>
          <w:w w:val="105"/>
        </w:rPr>
        <w:t> </w:t>
      </w:r>
      <w:r>
        <w:rPr>
          <w:w w:val="105"/>
        </w:rPr>
        <w:t>entry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reporting Inventory</w:t>
      </w:r>
      <w:r>
        <w:rPr>
          <w:spacing w:val="-13"/>
          <w:w w:val="105"/>
        </w:rPr>
        <w:t> </w:t>
      </w:r>
      <w:r>
        <w:rPr>
          <w:w w:val="105"/>
        </w:rPr>
        <w:t>analysis</w:t>
      </w:r>
    </w:p>
    <w:p>
      <w:pPr>
        <w:pStyle w:val="BodyText"/>
        <w:spacing w:line="374" w:lineRule="auto" w:before="13"/>
        <w:ind w:left="769" w:right="362"/>
      </w:pPr>
      <w:r>
        <w:rPr>
          <w:w w:val="105"/>
        </w:rPr>
        <w:t>Lean</w:t>
      </w:r>
      <w:r>
        <w:rPr>
          <w:spacing w:val="-3"/>
          <w:w w:val="105"/>
        </w:rPr>
        <w:t> </w:t>
      </w:r>
      <w:r>
        <w:rPr>
          <w:w w:val="105"/>
        </w:rPr>
        <w:t>operations Procurement</w:t>
      </w:r>
      <w:r>
        <w:rPr>
          <w:spacing w:val="-3"/>
          <w:w w:val="105"/>
        </w:rPr>
        <w:t> </w:t>
      </w:r>
      <w:r>
        <w:rPr>
          <w:w w:val="105"/>
        </w:rPr>
        <w:t>support Process</w:t>
      </w:r>
      <w:r>
        <w:rPr>
          <w:spacing w:val="-3"/>
          <w:w w:val="105"/>
        </w:rPr>
        <w:t> </w:t>
      </w:r>
      <w:r>
        <w:rPr>
          <w:w w:val="105"/>
        </w:rPr>
        <w:t>improvement Staff</w:t>
      </w:r>
      <w:r>
        <w:rPr>
          <w:spacing w:val="-11"/>
          <w:w w:val="105"/>
        </w:rPr>
        <w:t> </w:t>
      </w:r>
      <w:r>
        <w:rPr>
          <w:w w:val="105"/>
        </w:rPr>
        <w:t>coordination Warehouse</w:t>
      </w:r>
      <w:r>
        <w:rPr>
          <w:spacing w:val="-3"/>
          <w:w w:val="105"/>
        </w:rPr>
        <w:t> </w:t>
      </w:r>
      <w:r>
        <w:rPr>
          <w:w w:val="105"/>
        </w:rPr>
        <w:t>logistics</w:t>
      </w:r>
    </w:p>
    <w:p>
      <w:pPr>
        <w:pStyle w:val="BodyText"/>
        <w:spacing w:before="26"/>
      </w:pPr>
    </w:p>
    <w:p>
      <w:pPr>
        <w:pStyle w:val="Heading1"/>
      </w:pPr>
      <w:r>
        <w:rPr>
          <w:smallCaps/>
          <w:color w:val="0F2973"/>
          <w:spacing w:val="-2"/>
          <w:w w:val="130"/>
        </w:rPr>
        <w:t>Education</w:t>
      </w:r>
    </w:p>
    <w:p>
      <w:pPr>
        <w:pStyle w:val="BodyText"/>
        <w:spacing w:before="47"/>
        <w:rPr>
          <w:rFonts w:ascii="Calibri"/>
          <w:b/>
        </w:rPr>
      </w:pPr>
    </w:p>
    <w:p>
      <w:pPr>
        <w:pStyle w:val="BodyText"/>
        <w:spacing w:line="276" w:lineRule="auto"/>
        <w:ind w:left="769" w:right="-7"/>
      </w:pPr>
      <w:r>
        <w:rPr>
          <w:w w:val="110"/>
        </w:rPr>
        <w:t>Bachelor</w:t>
      </w:r>
      <w:r>
        <w:rPr>
          <w:spacing w:val="-18"/>
          <w:w w:val="110"/>
        </w:rPr>
        <w:t> </w:t>
      </w:r>
      <w:r>
        <w:rPr>
          <w:w w:val="110"/>
        </w:rPr>
        <w:t>of</w:t>
      </w:r>
      <w:r>
        <w:rPr>
          <w:spacing w:val="-16"/>
          <w:w w:val="110"/>
        </w:rPr>
        <w:t> </w:t>
      </w:r>
      <w:r>
        <w:rPr>
          <w:w w:val="110"/>
        </w:rPr>
        <w:t>Science</w:t>
      </w:r>
      <w:r>
        <w:rPr>
          <w:spacing w:val="-15"/>
          <w:w w:val="110"/>
        </w:rPr>
        <w:t> </w:t>
      </w:r>
      <w:r>
        <w:rPr>
          <w:w w:val="110"/>
        </w:rPr>
        <w:t>in</w:t>
      </w:r>
      <w:r>
        <w:rPr>
          <w:spacing w:val="-15"/>
          <w:w w:val="110"/>
        </w:rPr>
        <w:t> </w:t>
      </w:r>
      <w:r>
        <w:rPr>
          <w:w w:val="110"/>
        </w:rPr>
        <w:t>Supply Chain</w:t>
      </w:r>
      <w:r>
        <w:rPr>
          <w:spacing w:val="-6"/>
          <w:w w:val="110"/>
        </w:rPr>
        <w:t> </w:t>
      </w:r>
      <w:r>
        <w:rPr>
          <w:w w:val="110"/>
        </w:rPr>
        <w:t>Management</w:t>
      </w:r>
    </w:p>
    <w:p>
      <w:pPr>
        <w:pStyle w:val="BodyText"/>
        <w:spacing w:before="32"/>
      </w:pPr>
      <w:r>
        <w:rPr/>
        <w:br w:type="column"/>
      </w:r>
      <w:r>
        <w:rPr/>
      </w:r>
    </w:p>
    <w:p>
      <w:pPr>
        <w:spacing w:line="259" w:lineRule="auto" w:before="0"/>
        <w:ind w:left="63" w:right="1215" w:firstLine="0"/>
        <w:jc w:val="left"/>
        <w:rPr>
          <w:sz w:val="18"/>
        </w:rPr>
      </w:pPr>
      <w:r>
        <w:rPr>
          <w:b/>
          <w:color w:val="FFFFFF"/>
          <w:sz w:val="18"/>
        </w:rPr>
        <w:t>Operations Assistant Manager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J&amp;R Distribution Group, Columbus, OH</w:t>
      </w:r>
      <w:r>
        <w:rPr>
          <w:color w:val="FFFFFF"/>
          <w:spacing w:val="80"/>
          <w:sz w:val="18"/>
        </w:rPr>
        <w:t> </w:t>
      </w:r>
      <w:r>
        <w:rPr>
          <w:color w:val="FFFFFF"/>
          <w:sz w:val="18"/>
        </w:rPr>
        <w:t>April 2021 - Present</w:t>
      </w:r>
    </w:p>
    <w:p>
      <w:pPr>
        <w:pStyle w:val="BodyText"/>
        <w:spacing w:before="59"/>
      </w:pPr>
    </w:p>
    <w:p>
      <w:pPr>
        <w:pStyle w:val="BodyText"/>
        <w:spacing w:line="276" w:lineRule="auto"/>
        <w:ind w:left="825" w:right="193"/>
      </w:pPr>
      <w:r>
        <w:rPr>
          <w:color w:val="FFFFFF"/>
          <w:w w:val="105"/>
        </w:rPr>
        <w:t>Implemented an inventory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tracking system that reduced stock discrepancies by 35% in the first year</w:t>
      </w:r>
    </w:p>
    <w:p>
      <w:pPr>
        <w:pStyle w:val="BodyText"/>
        <w:spacing w:line="276" w:lineRule="auto" w:before="75"/>
        <w:ind w:left="825"/>
      </w:pPr>
      <w:r>
        <w:rPr>
          <w:color w:val="FFFFFF"/>
          <w:w w:val="105"/>
        </w:rPr>
        <w:t>Oversaw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the daily operations of a 30,000-square-foot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warehouse, including scheduling and delivery coordination</w:t>
      </w:r>
    </w:p>
    <w:p>
      <w:pPr>
        <w:pStyle w:val="BodyText"/>
        <w:spacing w:line="259" w:lineRule="auto" w:before="89"/>
        <w:ind w:left="825" w:right="193"/>
      </w:pPr>
      <w:r>
        <w:rPr>
          <w:color w:val="FFFFFF"/>
          <w:w w:val="105"/>
        </w:rPr>
        <w:t>Worked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with procurement to reduce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vendor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errors by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25% through stricter order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verification processes</w:t>
      </w:r>
    </w:p>
    <w:p>
      <w:pPr>
        <w:pStyle w:val="BodyText"/>
        <w:spacing w:before="194"/>
      </w:pPr>
    </w:p>
    <w:p>
      <w:pPr>
        <w:spacing w:line="259" w:lineRule="auto" w:before="0"/>
        <w:ind w:left="63" w:right="1831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Operations Coordinator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SpeedLogix Supply, Columbus, OH June 2016 - March 2021</w:t>
      </w:r>
    </w:p>
    <w:p>
      <w:pPr>
        <w:pStyle w:val="BodyText"/>
        <w:spacing w:before="60"/>
      </w:pPr>
    </w:p>
    <w:p>
      <w:pPr>
        <w:pStyle w:val="BodyText"/>
        <w:spacing w:line="276" w:lineRule="auto"/>
        <w:ind w:left="825" w:right="186"/>
      </w:pPr>
      <w:r>
        <w:rPr>
          <w:color w:val="FFFFFF"/>
          <w:w w:val="105"/>
        </w:rPr>
        <w:t>Supported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team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five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managers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daily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tracking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routing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of goods across three regional facilities</w:t>
      </w:r>
    </w:p>
    <w:p>
      <w:pPr>
        <w:pStyle w:val="BodyText"/>
        <w:spacing w:line="259" w:lineRule="auto" w:before="89"/>
        <w:ind w:left="825"/>
      </w:pPr>
      <w:r>
        <w:rPr>
          <w:color w:val="FFFFFF"/>
          <w:spacing w:val="-2"/>
          <w:w w:val="110"/>
        </w:rPr>
        <w:t>Helped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onboard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train</w:t>
      </w:r>
      <w:r>
        <w:rPr>
          <w:color w:val="FFFFFF"/>
          <w:spacing w:val="-17"/>
          <w:w w:val="110"/>
        </w:rPr>
        <w:t> </w:t>
      </w:r>
      <w:r>
        <w:rPr>
          <w:color w:val="FFFFFF"/>
          <w:spacing w:val="-2"/>
          <w:w w:val="110"/>
        </w:rPr>
        <w:t>warehouse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staff</w:t>
      </w:r>
      <w:r>
        <w:rPr>
          <w:color w:val="FFFFFF"/>
          <w:spacing w:val="-15"/>
          <w:w w:val="110"/>
        </w:rPr>
        <w:t> </w:t>
      </w:r>
      <w:r>
        <w:rPr>
          <w:color w:val="FFFFFF"/>
          <w:spacing w:val="-2"/>
          <w:w w:val="110"/>
        </w:rPr>
        <w:t>in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software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systems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OSHA standards</w:t>
      </w:r>
    </w:p>
    <w:p>
      <w:pPr>
        <w:pStyle w:val="BodyText"/>
        <w:spacing w:line="276" w:lineRule="auto" w:before="104"/>
        <w:ind w:left="825"/>
      </w:pPr>
      <w:r>
        <w:rPr>
          <w:color w:val="FFFFFF"/>
          <w:w w:val="110"/>
        </w:rPr>
        <w:t>Managed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database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updates,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reducing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shipping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delays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by</w:t>
      </w:r>
      <w:r>
        <w:rPr>
          <w:color w:val="FFFFFF"/>
          <w:spacing w:val="-18"/>
          <w:w w:val="110"/>
        </w:rPr>
        <w:t> </w:t>
      </w:r>
      <w:r>
        <w:rPr>
          <w:color w:val="FFFFFF"/>
          <w:w w:val="110"/>
        </w:rPr>
        <w:t>20%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through accurate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recordkeeping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740" w:bottom="280" w:left="141" w:right="0"/>
          <w:cols w:num="2" w:equalWidth="0">
            <w:col w:w="3325" w:space="1046"/>
            <w:col w:w="7408"/>
          </w:cols>
        </w:sectPr>
      </w:pPr>
    </w:p>
    <w:p>
      <w:pPr>
        <w:pStyle w:val="BodyText"/>
        <w:spacing w:before="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657475"/>
                                </a:moveTo>
                                <a:lnTo>
                                  <a:pt x="0" y="2657475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6574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4882134" y="23622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170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58139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2902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4486274"/>
                            <a:ext cx="47625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90725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95574" y="218122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936" y="26551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85787" y="0"/>
                            <a:ext cx="2562225" cy="575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75310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753100">
                                <a:moveTo>
                                  <a:pt x="2562225" y="5725947"/>
                                </a:moveTo>
                                <a:lnTo>
                                  <a:pt x="2541765" y="5705475"/>
                                </a:lnTo>
                                <a:lnTo>
                                  <a:pt x="2535072" y="5705475"/>
                                </a:lnTo>
                                <a:lnTo>
                                  <a:pt x="2514600" y="5725947"/>
                                </a:lnTo>
                                <a:lnTo>
                                  <a:pt x="2514600" y="5729516"/>
                                </a:lnTo>
                                <a:lnTo>
                                  <a:pt x="2514600" y="5732640"/>
                                </a:lnTo>
                                <a:lnTo>
                                  <a:pt x="2535072" y="5753100"/>
                                </a:lnTo>
                                <a:lnTo>
                                  <a:pt x="2541765" y="5753100"/>
                                </a:lnTo>
                                <a:lnTo>
                                  <a:pt x="2562225" y="5732640"/>
                                </a:lnTo>
                                <a:lnTo>
                                  <a:pt x="2562225" y="5725947"/>
                                </a:lnTo>
                                <a:close/>
                              </a:path>
                              <a:path w="2562225" h="5753100">
                                <a:moveTo>
                                  <a:pt x="2562225" y="5373522"/>
                                </a:moveTo>
                                <a:lnTo>
                                  <a:pt x="2541765" y="5353050"/>
                                </a:lnTo>
                                <a:lnTo>
                                  <a:pt x="2535072" y="5353050"/>
                                </a:lnTo>
                                <a:lnTo>
                                  <a:pt x="2514600" y="5373522"/>
                                </a:lnTo>
                                <a:lnTo>
                                  <a:pt x="2514600" y="5377091"/>
                                </a:lnTo>
                                <a:lnTo>
                                  <a:pt x="2514600" y="5380215"/>
                                </a:lnTo>
                                <a:lnTo>
                                  <a:pt x="2535072" y="5400675"/>
                                </a:lnTo>
                                <a:lnTo>
                                  <a:pt x="2541765" y="5400675"/>
                                </a:lnTo>
                                <a:lnTo>
                                  <a:pt x="2562225" y="5380215"/>
                                </a:lnTo>
                                <a:lnTo>
                                  <a:pt x="2562225" y="5373522"/>
                                </a:lnTo>
                                <a:close/>
                              </a:path>
                              <a:path w="2562225" h="5753100">
                                <a:moveTo>
                                  <a:pt x="2562225" y="5011572"/>
                                </a:moveTo>
                                <a:lnTo>
                                  <a:pt x="2541765" y="4991100"/>
                                </a:lnTo>
                                <a:lnTo>
                                  <a:pt x="2535072" y="4991100"/>
                                </a:lnTo>
                                <a:lnTo>
                                  <a:pt x="2514600" y="5011572"/>
                                </a:lnTo>
                                <a:lnTo>
                                  <a:pt x="2514600" y="5015141"/>
                                </a:lnTo>
                                <a:lnTo>
                                  <a:pt x="2514600" y="5018265"/>
                                </a:lnTo>
                                <a:lnTo>
                                  <a:pt x="2535072" y="5038725"/>
                                </a:lnTo>
                                <a:lnTo>
                                  <a:pt x="2541765" y="5038725"/>
                                </a:lnTo>
                                <a:lnTo>
                                  <a:pt x="2562225" y="5018265"/>
                                </a:lnTo>
                                <a:lnTo>
                                  <a:pt x="2562225" y="5011572"/>
                                </a:lnTo>
                                <a:close/>
                              </a:path>
                              <a:path w="2562225" h="5753100">
                                <a:moveTo>
                                  <a:pt x="2562225" y="4011447"/>
                                </a:moveTo>
                                <a:lnTo>
                                  <a:pt x="2541765" y="3990975"/>
                                </a:lnTo>
                                <a:lnTo>
                                  <a:pt x="2535072" y="3990975"/>
                                </a:lnTo>
                                <a:lnTo>
                                  <a:pt x="2514600" y="4011447"/>
                                </a:lnTo>
                                <a:lnTo>
                                  <a:pt x="2514600" y="4015016"/>
                                </a:lnTo>
                                <a:lnTo>
                                  <a:pt x="2514600" y="4018140"/>
                                </a:lnTo>
                                <a:lnTo>
                                  <a:pt x="2535072" y="4038600"/>
                                </a:lnTo>
                                <a:lnTo>
                                  <a:pt x="2541765" y="4038600"/>
                                </a:lnTo>
                                <a:lnTo>
                                  <a:pt x="2562225" y="4018140"/>
                                </a:lnTo>
                                <a:lnTo>
                                  <a:pt x="2562225" y="4011447"/>
                                </a:lnTo>
                                <a:close/>
                              </a:path>
                              <a:path w="2562225" h="5753100">
                                <a:moveTo>
                                  <a:pt x="2562225" y="3649497"/>
                                </a:moveTo>
                                <a:lnTo>
                                  <a:pt x="2541765" y="3629025"/>
                                </a:lnTo>
                                <a:lnTo>
                                  <a:pt x="2535072" y="3629025"/>
                                </a:lnTo>
                                <a:lnTo>
                                  <a:pt x="2514600" y="3649497"/>
                                </a:lnTo>
                                <a:lnTo>
                                  <a:pt x="2514600" y="3653066"/>
                                </a:lnTo>
                                <a:lnTo>
                                  <a:pt x="2514600" y="3656190"/>
                                </a:lnTo>
                                <a:lnTo>
                                  <a:pt x="2535072" y="3676650"/>
                                </a:lnTo>
                                <a:lnTo>
                                  <a:pt x="2541765" y="3676650"/>
                                </a:lnTo>
                                <a:lnTo>
                                  <a:pt x="2562225" y="3656190"/>
                                </a:lnTo>
                                <a:lnTo>
                                  <a:pt x="2562225" y="3649497"/>
                                </a:lnTo>
                                <a:close/>
                              </a:path>
                              <a:path w="2562225" h="5753100">
                                <a:moveTo>
                                  <a:pt x="2562225" y="3297072"/>
                                </a:moveTo>
                                <a:lnTo>
                                  <a:pt x="2541765" y="3276600"/>
                                </a:lnTo>
                                <a:lnTo>
                                  <a:pt x="2535072" y="3276600"/>
                                </a:lnTo>
                                <a:lnTo>
                                  <a:pt x="2514600" y="3297072"/>
                                </a:lnTo>
                                <a:lnTo>
                                  <a:pt x="2514600" y="3300641"/>
                                </a:lnTo>
                                <a:lnTo>
                                  <a:pt x="2514600" y="3303765"/>
                                </a:lnTo>
                                <a:lnTo>
                                  <a:pt x="2535072" y="3324225"/>
                                </a:lnTo>
                                <a:lnTo>
                                  <a:pt x="2541765" y="3324225"/>
                                </a:lnTo>
                                <a:lnTo>
                                  <a:pt x="2562225" y="3303765"/>
                                </a:lnTo>
                                <a:lnTo>
                                  <a:pt x="2562225" y="3297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2" coordorigin="0,0" coordsize="11919,16858">
                <v:shape style="position:absolute;left:4229;top:0;width:7689;height:16858" id="docshape3" coordorigin="4230,0" coordsize="7689,16858" path="m11918,4185l4230,4185,4230,16858,11918,16858,11918,4185xm11918,0l4230,0,4230,3720,11918,3720,11918,0xe" filled="true" fillcolor="#0f2973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25;width:405;height:435" id="docshape5" filled="true" fillcolor="#e69037" stroked="false">
                  <v:fill type="solid"/>
                </v:rect>
                <v:shape style="position:absolute;left:675;top:4200;width:279;height:279" type="#_x0000_t75" id="docshape6" stroked="false">
                  <v:imagedata r:id="rId6" o:title=""/>
                </v:shape>
                <v:rect style="position:absolute;left:615;top:4635;width:405;height:420" id="docshape7" filled="true" fillcolor="#e69037" stroked="false">
                  <v:fill type="solid"/>
                </v:rect>
                <v:shape style="position:absolute;left:693;top:4710;width:243;height:270" type="#_x0000_t75" id="docshape8" stroked="false">
                  <v:imagedata r:id="rId7" o:title=""/>
                </v:shape>
                <v:rect style="position:absolute;left:615;top:5130;width:405;height:435" id="docshape9" filled="true" fillcolor="#e69037" stroked="false">
                  <v:fill type="solid"/>
                </v:rect>
                <v:shape style="position:absolute;left:675;top:5223;width:279;height:242" type="#_x0000_t75" id="docshape10" stroked="false">
                  <v:imagedata r:id="rId8" o:title=""/>
                </v:shape>
                <v:rect style="position:absolute;left:615;top:5640;width:405;height:420" id="docshape11" filled="true" fillcolor="#e69037" stroked="false">
                  <v:fill type="solid"/>
                </v:rect>
                <v:shape style="position:absolute;left:675;top:5715;width:278;height:270" type="#_x0000_t75" id="docshape12" stroked="false">
                  <v:imagedata r:id="rId9" o:title=""/>
                </v:shape>
                <v:shape style="position:absolute;left:614;top:7065;width:75;height:3135" id="docshape13" coordorigin="615,7065" coordsize="75,3135" path="m690,10157l689,10152,685,10143,683,10139,676,10132,672,10130,663,10126,658,10125,647,10125,642,10126,633,10130,629,10132,622,10139,620,10143,616,10152,615,10157,615,10163,615,10168,616,10173,620,10182,622,10186,629,10193,633,10195,642,10199,647,10200,658,10200,663,10199,672,10195,676,10193,683,10186,685,10182,689,10173,690,10168,690,10157xm690,9062l689,9057,685,9048,683,9044,676,9037,672,9035,663,9031,658,9030,647,9030,642,9031,633,9035,629,9037,622,9044,620,9048,616,9057,615,9062,615,9068,615,9073,616,9078,620,9087,622,9091,629,9098,633,9100,642,9104,647,9105,658,9105,663,9104,672,9100,676,9098,683,9091,685,9087,689,9078,690,9073,690,9062xm690,8732l689,8727,685,8718,683,8714,676,8707,672,8705,663,8701,658,8700,647,8700,642,8701,633,8705,629,8707,622,8714,620,8718,616,8727,615,8732,615,8738,615,8743,616,8748,620,8757,622,8761,629,8768,633,8770,642,8774,647,8775,658,8775,663,8774,672,8770,676,8768,683,8761,685,8757,689,8748,690,8743,690,8732xm690,8402l689,8397,685,8388,683,8384,676,8377,672,8375,663,8371,658,8370,647,8370,642,8371,633,8375,629,8377,622,8384,620,8388,616,8397,615,8402,615,8408,615,8413,616,8418,620,8427,622,8431,629,8438,633,8440,642,8444,647,8445,658,8445,663,8444,672,8440,676,8438,683,8431,685,8427,689,8418,690,8413,690,8402xm690,8087l689,8082,685,8073,683,8069,676,8062,672,8060,663,8056,658,8055,647,8055,642,8056,633,8060,629,8062,622,8069,620,8073,616,8082,615,8087,615,8093,615,8098,616,8103,620,8112,622,8116,629,8123,633,8125,642,8129,647,8130,658,8130,663,8129,672,8125,676,8123,683,8116,685,8112,689,8103,690,8098,690,8087xm690,7757l689,7752,685,7743,683,7739,676,7732,672,7730,663,7726,658,7725,647,7725,642,7726,633,7730,629,7732,622,7739,620,7743,616,7752,615,7757,615,7763,615,7768,616,7773,620,7782,622,7786,629,7793,633,7795,642,7799,647,7800,658,7800,663,7799,672,7795,676,7793,683,7786,685,7782,689,7773,690,7768,690,7757xm690,7427l689,7422,685,7413,683,7409,676,7402,672,7400,663,7396,658,7395,647,7395,642,7396,633,7400,629,7402,622,7409,620,7413,616,7422,615,7427,615,7433,615,7438,616,7443,620,7452,622,7456,629,7463,633,7465,642,7469,647,7470,658,7470,663,7469,672,7465,676,7463,683,7456,685,7452,689,7443,690,7438,690,7427xm690,7097l689,7092,685,7083,683,7079,676,7072,672,7070,663,7066,658,7065,647,7065,642,7066,633,7070,629,7072,622,7079,620,7083,616,7092,615,7097,615,7103,615,7108,616,7113,620,7122,622,7126,629,7133,633,7135,642,7139,647,7140,658,7140,663,7139,672,7135,676,7133,683,7126,685,7122,689,7113,690,7108,690,7097xe" filled="true" fillcolor="#000000" stroked="false">
                  <v:path arrowok="t"/>
                  <v:fill type="solid"/>
                </v:shape>
                <v:rect style="position:absolute;left:4245;top:3435;width:7545;height:30" id="docshape14" filled="true" fillcolor="#ffffff" stroked="false">
                  <v:fill type="solid"/>
                </v:rect>
                <v:shape style="position:absolute;left:4006;top:4181;width:238;height:368" id="docshape15" coordorigin="4006,4181" coordsize="238,368" path="m4244,4549l4006,4181,4244,4181,4244,4549xe" filled="true" fillcolor="#e69037" stroked="false">
                  <v:path arrowok="t"/>
                  <v:fill type="solid"/>
                </v:shape>
                <v:shape style="position:absolute;left:1079;top:0;width:4035;height:9060" id="docshape16" coordorigin="1080,0" coordsize="4035,9060" path="m3165,0l1080,0,1080,2385,3165,2385,3165,0xm5115,9017l5114,9012,5110,9003,5108,8999,5101,8992,5097,8990,5088,8986,5083,8985,5072,8985,5067,8986,5058,8990,5054,8992,5047,8999,5045,9003,5041,9012,5040,9017,5040,9023,5040,9028,5041,9033,5045,9042,5047,9046,5054,9053,5058,9055,5067,9059,5072,9060,5083,9060,5088,9059,5097,9055,5101,9053,5108,9046,5110,9042,5114,9033,5115,9028,5115,9017xm5115,8462l5114,8457,5110,8448,5108,8444,5101,8437,5097,8435,5088,8431,5083,8430,5072,8430,5067,8431,5058,8435,5054,8437,5047,8444,5045,8448,5041,8457,5040,8462,5040,8468,5040,8473,5041,8478,5045,8487,5047,8491,5054,8498,5058,8500,5067,8504,5072,8505,5083,8505,5088,8504,5097,8500,5101,8498,5108,8491,5110,8487,5114,8478,5115,8473,5115,8462xm5115,7892l5114,7887,5110,7878,5108,7874,5101,7867,5097,7865,5088,7861,5083,7860,5072,7860,5067,7861,5058,7865,5054,7867,5047,7874,5045,7878,5041,7887,5040,7892,5040,7898,5040,7903,5041,7908,5045,7917,5047,7921,5054,7928,5058,7930,5067,7934,5072,7935,5083,7935,5088,7934,5097,7930,5101,7928,5108,7921,5110,7917,5114,7908,5115,7903,5115,7892xm5115,6317l5114,6312,5110,6303,5108,6299,5101,6292,5097,6290,5088,6286,5083,6285,5072,6285,5067,6286,5058,6290,5054,6292,5047,6299,5045,6303,5041,6312,5040,6317,5040,6323,5040,6328,5041,6333,5045,6342,5047,6346,5054,6353,5058,6355,5067,6359,5072,6360,5083,6360,5088,6359,5097,6355,5101,6353,5108,6346,5110,6342,5114,6333,5115,6328,5115,6317xm5115,5747l5114,5742,5110,5733,5108,5729,5101,5722,5097,5720,5088,5716,5083,5715,5072,5715,5067,5716,5058,5720,5054,5722,5047,5729,5045,5733,5041,5742,5040,5747,5040,5753,5040,5758,5041,5763,5045,5772,5047,5776,5054,5783,5058,5785,5067,5789,5072,5790,5083,5790,5088,5789,5097,5785,5101,5783,5108,5776,5110,5772,5114,5763,5115,5758,5115,5747xm5115,5192l5114,5187,5110,5178,5108,5174,5101,5167,5097,5165,5088,5161,5083,5160,5072,5160,5067,5161,5058,5165,5054,5167,5047,5174,5045,5178,5041,5187,5040,5192,5040,5198,5040,5203,5041,5208,5045,5217,5047,5221,5054,5228,5058,5230,5067,5234,5072,5235,5083,5235,5088,5234,5097,5230,5101,5228,5108,5221,5110,5217,5114,5208,5115,5203,5115,5192xe" filled="true" fillcolor="#ffffff" stroked="false">
                  <v:path arrowok="t"/>
                  <v:fill type="solid"/>
                </v:shape>
                <v:shape style="position:absolute;left:989;top:0;width:2265;height:2490" id="docshape17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769"/>
      </w:pPr>
      <w:r>
        <w:rPr/>
        <w:t>Ohio University</w:t>
      </w:r>
      <w:r>
        <w:rPr>
          <w:spacing w:val="-5"/>
        </w:rPr>
        <w:t> </w:t>
      </w:r>
      <w:r>
        <w:rPr>
          <w:w w:val="85"/>
        </w:rPr>
        <w:t>|</w:t>
      </w:r>
      <w:r>
        <w:rPr>
          <w:spacing w:val="1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74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5"/>
      <w:ind w:left="4475" w:right="357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2026-02-15T11:51:29Z</dcterms:created>
  <dcterms:modified xsi:type="dcterms:W3CDTF">2026-02-15T11:51:29Z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