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3C5367"/>
        </w:rPr>
        <w:t>Nathan</w:t>
      </w:r>
      <w:r>
        <w:rPr>
          <w:color w:val="3C5367"/>
          <w:spacing w:val="48"/>
        </w:rPr>
        <w:t> </w:t>
      </w:r>
      <w:r>
        <w:rPr>
          <w:color w:val="3C5367"/>
          <w:spacing w:val="-2"/>
        </w:rPr>
        <w:t>Rogers</w:t>
      </w:r>
    </w:p>
    <w:p>
      <w:pPr>
        <w:spacing w:before="68"/>
        <w:ind w:left="4505" w:right="1" w:firstLine="0"/>
        <w:jc w:val="center"/>
        <w:rPr>
          <w:rFonts w:ascii="Microsoft Sans Serif"/>
          <w:sz w:val="22"/>
        </w:rPr>
      </w:pPr>
      <w:r>
        <w:rPr>
          <w:rFonts w:ascii="Microsoft Sans Serif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1028848</wp:posOffset>
                </wp:positionH>
                <wp:positionV relativeFrom="paragraph">
                  <wp:posOffset>24377</wp:posOffset>
                </wp:positionV>
                <wp:extent cx="706120" cy="55626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06120" cy="5562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76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78"/>
                              </w:rPr>
                            </w:pPr>
                            <w:r>
                              <w:rPr>
                                <w:b/>
                                <w:color w:val="3C5367"/>
                                <w:spacing w:val="-14"/>
                                <w:sz w:val="78"/>
                              </w:rPr>
                              <w:t>NR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1.011719pt;margin-top:1.919494pt;width:55.6pt;height:43.8pt;mso-position-horizontal-relative:page;mso-position-vertical-relative:paragraph;z-index:15730176" type="#_x0000_t202" id="docshape1" filled="false" stroked="false">
                <v:textbox inset="0,0,0,0">
                  <w:txbxContent>
                    <w:p>
                      <w:pPr>
                        <w:spacing w:line="876" w:lineRule="exact" w:before="0"/>
                        <w:ind w:left="0" w:right="0" w:firstLine="0"/>
                        <w:jc w:val="left"/>
                        <w:rPr>
                          <w:b/>
                          <w:sz w:val="78"/>
                        </w:rPr>
                      </w:pPr>
                      <w:r>
                        <w:rPr>
                          <w:b/>
                          <w:color w:val="3C5367"/>
                          <w:spacing w:val="-14"/>
                          <w:sz w:val="78"/>
                        </w:rPr>
                        <w:t>NR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Microsoft Sans Serif"/>
          <w:sz w:val="22"/>
        </w:rPr>
        <w:t>Cloud </w:t>
      </w:r>
      <w:r>
        <w:rPr>
          <w:rFonts w:ascii="Microsoft Sans Serif"/>
          <w:spacing w:val="-2"/>
          <w:sz w:val="22"/>
        </w:rPr>
        <w:t>Engineer</w:t>
      </w:r>
    </w:p>
    <w:p>
      <w:pPr>
        <w:pStyle w:val="BodyText"/>
        <w:spacing w:before="134"/>
        <w:ind w:left="4505" w:right="1"/>
        <w:jc w:val="center"/>
      </w:pPr>
      <w:r>
        <w:rPr>
          <w:w w:val="105"/>
        </w:rPr>
        <w:t>Cloud</w:t>
      </w:r>
      <w:r>
        <w:rPr>
          <w:spacing w:val="-11"/>
          <w:w w:val="105"/>
        </w:rPr>
        <w:t> </w:t>
      </w:r>
      <w:r>
        <w:rPr>
          <w:w w:val="105"/>
        </w:rPr>
        <w:t>engineer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expertise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cloud</w:t>
      </w:r>
      <w:r>
        <w:rPr>
          <w:spacing w:val="-10"/>
          <w:w w:val="105"/>
        </w:rPr>
        <w:t> </w:t>
      </w:r>
      <w:r>
        <w:rPr>
          <w:w w:val="105"/>
        </w:rPr>
        <w:t>infrastructure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security</w:t>
      </w:r>
    </w:p>
    <w:p>
      <w:pPr>
        <w:pStyle w:val="BodyText"/>
        <w:spacing w:line="273" w:lineRule="auto" w:before="26"/>
        <w:ind w:left="4524" w:right="17" w:hanging="1"/>
        <w:jc w:val="center"/>
      </w:pPr>
      <w:r>
        <w:rPr>
          <w:w w:val="105"/>
        </w:rPr>
        <w:t>Experienced cloud engineer specializing in designing, deploying, and maintaining secure cloud-based solutions. Skilled in AWS, Azure, and Google Cloud with a focus on optimizing system performance and reducing costs.</w:t>
      </w:r>
    </w:p>
    <w:p>
      <w:pPr>
        <w:pStyle w:val="BodyText"/>
        <w:spacing w:before="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162720</wp:posOffset>
                </wp:positionV>
                <wp:extent cx="4524375" cy="29527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4F9A8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3C5367"/>
                                <w:w w:val="9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3C5367"/>
                                <w:spacing w:val="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3C5367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2.812663pt;width:356.25pt;height:23.25pt;mso-position-horizontal-relative:page;mso-position-vertical-relative:paragraph;z-index:-15728640;mso-wrap-distance-left:0;mso-wrap-distance-right:0" type="#_x0000_t202" id="docshape2" filled="true" fillcolor="#4f9a8f" stroked="false"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3C5367"/>
                          <w:w w:val="90"/>
                          <w:sz w:val="2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3C5367"/>
                          <w:spacing w:val="17"/>
                          <w:sz w:val="26"/>
                        </w:rPr>
                        <w:t> </w:t>
                      </w:r>
                      <w:r>
                        <w:rPr>
                          <w:rFonts w:ascii="Microsoft Sans Serif"/>
                          <w:color w:val="3C5367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50"/>
        <w:rPr>
          <w:sz w:val="26"/>
        </w:rPr>
      </w:pPr>
    </w:p>
    <w:p>
      <w:pPr>
        <w:pStyle w:val="Heading2"/>
      </w:pPr>
      <w:r>
        <w:rPr>
          <w:color w:val="FFFFFF"/>
          <w:w w:val="90"/>
        </w:rPr>
        <w:t>P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3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10"/>
          <w:w w:val="9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N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F</w:t>
      </w:r>
      <w:r>
        <w:rPr>
          <w:rFonts w:ascii="Microsoft Sans Serif"/>
          <w:color w:val="FFFFFF"/>
          <w:spacing w:val="-17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R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M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A</w:t>
      </w:r>
      <w:r>
        <w:rPr>
          <w:rFonts w:ascii="Microsoft Sans Serif"/>
          <w:color w:val="FFFFFF"/>
          <w:spacing w:val="-30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T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10"/>
          <w:sz w:val="26"/>
        </w:rPr>
        <w:t>N</w:t>
      </w:r>
    </w:p>
    <w:p>
      <w:pPr>
        <w:pStyle w:val="BodyText"/>
        <w:spacing w:before="82"/>
        <w:rPr>
          <w:rFonts w:ascii="Microsoft Sans Serif"/>
          <w:sz w:val="26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345-</w:t>
      </w:r>
      <w:r>
        <w:rPr>
          <w:color w:val="FFFFFF"/>
          <w:spacing w:val="-4"/>
          <w:sz w:val="18"/>
        </w:rPr>
        <w:t>6789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nathanrogers@example.com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Austin, TX</w:t>
      </w:r>
    </w:p>
    <w:p>
      <w:pPr>
        <w:pStyle w:val="BodyText"/>
        <w:spacing w:before="52"/>
        <w:rPr>
          <w:sz w:val="18"/>
        </w:rPr>
      </w:pPr>
    </w:p>
    <w:p>
      <w:pPr>
        <w:pStyle w:val="Heading2"/>
      </w:pP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E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Y</w:t>
      </w:r>
      <w:r>
        <w:rPr>
          <w:color w:val="FFFFFF"/>
          <w:spacing w:val="56"/>
        </w:rPr>
        <w:t> </w:t>
      </w:r>
      <w:r>
        <w:rPr>
          <w:color w:val="FFFFFF"/>
          <w:spacing w:val="-10"/>
        </w:rPr>
        <w:t>S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I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 S</w:t>
      </w:r>
    </w:p>
    <w:p>
      <w:pPr>
        <w:pStyle w:val="BodyText"/>
        <w:spacing w:before="79"/>
        <w:ind w:left="107"/>
      </w:pPr>
      <w:r>
        <w:rPr/>
        <w:br w:type="column"/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2021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31"/>
        <w:ind w:left="107"/>
      </w:pPr>
      <w:r>
        <w:rPr>
          <w:spacing w:val="-2"/>
          <w:w w:val="105"/>
        </w:rPr>
        <w:t>Cloud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Engineer | CloudTech Solutions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 Austin, </w:t>
      </w:r>
      <w:r>
        <w:rPr>
          <w:spacing w:val="-5"/>
          <w:w w:val="105"/>
        </w:rPr>
        <w:t>TX</w:t>
      </w:r>
    </w:p>
    <w:p>
      <w:pPr>
        <w:pStyle w:val="BodyText"/>
        <w:spacing w:before="21"/>
      </w:pPr>
    </w:p>
    <w:p>
      <w:pPr>
        <w:pStyle w:val="BodyText"/>
        <w:spacing w:before="1"/>
        <w:ind w:left="776"/>
      </w:pPr>
      <w:r>
        <w:rPr>
          <w:w w:val="105"/>
        </w:rPr>
        <w:t>Designed</w:t>
      </w:r>
      <w:r>
        <w:rPr>
          <w:spacing w:val="2"/>
          <w:w w:val="105"/>
        </w:rPr>
        <w:t> </w:t>
      </w:r>
      <w:r>
        <w:rPr>
          <w:w w:val="105"/>
        </w:rPr>
        <w:t>and</w:t>
      </w:r>
      <w:r>
        <w:rPr>
          <w:spacing w:val="3"/>
          <w:w w:val="105"/>
        </w:rPr>
        <w:t> </w:t>
      </w:r>
      <w:r>
        <w:rPr>
          <w:w w:val="105"/>
        </w:rPr>
        <w:t>deployed</w:t>
      </w:r>
      <w:r>
        <w:rPr>
          <w:spacing w:val="2"/>
          <w:w w:val="105"/>
        </w:rPr>
        <w:t> </w:t>
      </w:r>
      <w:r>
        <w:rPr>
          <w:w w:val="105"/>
        </w:rPr>
        <w:t>cloud</w:t>
      </w:r>
      <w:r>
        <w:rPr>
          <w:spacing w:val="3"/>
          <w:w w:val="105"/>
        </w:rPr>
        <w:t> </w:t>
      </w:r>
      <w:r>
        <w:rPr>
          <w:w w:val="105"/>
        </w:rPr>
        <w:t>infrastructure,</w:t>
      </w:r>
      <w:r>
        <w:rPr>
          <w:spacing w:val="2"/>
          <w:w w:val="105"/>
        </w:rPr>
        <w:t> </w:t>
      </w:r>
      <w:r>
        <w:rPr>
          <w:w w:val="105"/>
        </w:rPr>
        <w:t>reducing</w:t>
      </w:r>
      <w:r>
        <w:rPr>
          <w:spacing w:val="3"/>
          <w:w w:val="105"/>
        </w:rPr>
        <w:t> </w:t>
      </w:r>
      <w:r>
        <w:rPr>
          <w:w w:val="105"/>
        </w:rPr>
        <w:t>operational</w:t>
      </w:r>
      <w:r>
        <w:rPr>
          <w:spacing w:val="3"/>
          <w:w w:val="105"/>
        </w:rPr>
        <w:t> </w:t>
      </w:r>
      <w:r>
        <w:rPr>
          <w:w w:val="105"/>
        </w:rPr>
        <w:t>costs</w:t>
      </w:r>
      <w:r>
        <w:rPr>
          <w:spacing w:val="2"/>
          <w:w w:val="105"/>
        </w:rPr>
        <w:t> </w:t>
      </w:r>
      <w:r>
        <w:rPr>
          <w:w w:val="105"/>
        </w:rPr>
        <w:t>by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BodyText"/>
        <w:spacing w:line="273" w:lineRule="auto"/>
        <w:ind w:left="776"/>
      </w:pPr>
      <w:r>
        <w:rPr>
          <w:w w:val="105"/>
        </w:rPr>
        <w:t>Implement security best practices, improving system resilience against cyber </w:t>
      </w:r>
      <w:r>
        <w:rPr>
          <w:spacing w:val="-2"/>
          <w:w w:val="105"/>
        </w:rPr>
        <w:t>threats</w:t>
      </w:r>
    </w:p>
    <w:p>
      <w:pPr>
        <w:pStyle w:val="BodyText"/>
        <w:spacing w:before="90"/>
        <w:ind w:left="776"/>
      </w:pPr>
      <w:r>
        <w:rPr>
          <w:w w:val="105"/>
        </w:rPr>
        <w:t>Automated</w:t>
      </w:r>
      <w:r>
        <w:rPr>
          <w:spacing w:val="-4"/>
          <w:w w:val="105"/>
        </w:rPr>
        <w:t> </w:t>
      </w:r>
      <w:r>
        <w:rPr>
          <w:w w:val="105"/>
        </w:rPr>
        <w:t>cloud</w:t>
      </w:r>
      <w:r>
        <w:rPr>
          <w:spacing w:val="-4"/>
          <w:w w:val="105"/>
        </w:rPr>
        <w:t> </w:t>
      </w:r>
      <w:r>
        <w:rPr>
          <w:w w:val="105"/>
        </w:rPr>
        <w:t>resource</w:t>
      </w:r>
      <w:r>
        <w:rPr>
          <w:spacing w:val="-4"/>
          <w:w w:val="105"/>
        </w:rPr>
        <w:t> </w:t>
      </w:r>
      <w:r>
        <w:rPr>
          <w:w w:val="105"/>
        </w:rPr>
        <w:t>management,</w:t>
      </w:r>
      <w:r>
        <w:rPr>
          <w:spacing w:val="-4"/>
          <w:w w:val="105"/>
        </w:rPr>
        <w:t> </w:t>
      </w:r>
      <w:r>
        <w:rPr>
          <w:w w:val="105"/>
        </w:rPr>
        <w:t>reducing</w:t>
      </w:r>
      <w:r>
        <w:rPr>
          <w:spacing w:val="-4"/>
          <w:w w:val="105"/>
        </w:rPr>
        <w:t> </w:t>
      </w:r>
      <w:r>
        <w:rPr>
          <w:w w:val="105"/>
        </w:rPr>
        <w:t>manual</w:t>
      </w:r>
      <w:r>
        <w:rPr>
          <w:spacing w:val="-3"/>
          <w:w w:val="105"/>
        </w:rPr>
        <w:t> </w:t>
      </w:r>
      <w:r>
        <w:rPr>
          <w:w w:val="105"/>
        </w:rPr>
        <w:t>intervention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50%</w:t>
      </w:r>
    </w:p>
    <w:p>
      <w:pPr>
        <w:pStyle w:val="BodyText"/>
        <w:spacing w:before="37"/>
      </w:pPr>
    </w:p>
    <w:p>
      <w:pPr>
        <w:pStyle w:val="BodyText"/>
        <w:spacing w:before="0"/>
        <w:ind w:left="107"/>
      </w:pP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ind w:left="107"/>
      </w:pPr>
      <w:r>
        <w:rPr>
          <w:spacing w:val="-2"/>
          <w:w w:val="105"/>
        </w:rPr>
        <w:t>Systems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Administrator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IT</w:t>
      </w:r>
      <w:r>
        <w:rPr>
          <w:w w:val="105"/>
        </w:rPr>
        <w:t> </w:t>
      </w:r>
      <w:r>
        <w:rPr>
          <w:spacing w:val="-2"/>
          <w:w w:val="105"/>
        </w:rPr>
        <w:t>Solutions</w:t>
      </w:r>
      <w:r>
        <w:rPr>
          <w:w w:val="105"/>
        </w:rPr>
        <w:t> </w:t>
      </w:r>
      <w:r>
        <w:rPr>
          <w:spacing w:val="-2"/>
          <w:w w:val="105"/>
        </w:rPr>
        <w:t>Inc.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Austin,</w:t>
      </w:r>
      <w:r>
        <w:rPr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22"/>
      </w:pPr>
    </w:p>
    <w:p>
      <w:pPr>
        <w:pStyle w:val="BodyText"/>
        <w:spacing w:line="400" w:lineRule="auto" w:before="0"/>
        <w:ind w:left="776" w:right="17"/>
      </w:pPr>
      <w:r>
        <w:rPr>
          <w:w w:val="105"/>
        </w:rPr>
        <w:t>Managed hybrid cloud environments, improving scalability and performance Developed automated scripts for cloud backups, minimizing data loss risks Assisted in migrating on-premise applications to cloud platforms</w:t>
      </w:r>
    </w:p>
    <w:p>
      <w:pPr>
        <w:pStyle w:val="BodyText"/>
        <w:spacing w:after="0" w:line="400" w:lineRule="auto"/>
        <w:sectPr>
          <w:type w:val="continuous"/>
          <w:pgSz w:w="11920" w:h="16860"/>
          <w:pgMar w:top="760" w:bottom="280" w:left="283" w:right="283"/>
          <w:cols w:num="2" w:equalWidth="0">
            <w:col w:w="3374" w:space="1034"/>
            <w:col w:w="6946"/>
          </w:cols>
        </w:sectPr>
      </w:pPr>
    </w:p>
    <w:p>
      <w:pPr>
        <w:pStyle w:val="BodyText"/>
        <w:spacing w:before="6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760" w:bottom="280" w:left="283" w:right="283"/>
        </w:sectPr>
      </w:pPr>
    </w:p>
    <w:p>
      <w:pPr>
        <w:spacing w:before="74"/>
        <w:ind w:left="776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9A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9621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19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052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886324"/>
                            <a:ext cx="4762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715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940460"/>
                                </a:moveTo>
                                <a:lnTo>
                                  <a:pt x="31102" y="923925"/>
                                </a:lnTo>
                                <a:lnTo>
                                  <a:pt x="16535" y="923925"/>
                                </a:lnTo>
                                <a:lnTo>
                                  <a:pt x="0" y="940460"/>
                                </a:lnTo>
                                <a:lnTo>
                                  <a:pt x="0" y="942975"/>
                                </a:lnTo>
                                <a:lnTo>
                                  <a:pt x="0" y="945502"/>
                                </a:lnTo>
                                <a:lnTo>
                                  <a:pt x="16535" y="962025"/>
                                </a:lnTo>
                                <a:lnTo>
                                  <a:pt x="31102" y="962025"/>
                                </a:lnTo>
                                <a:lnTo>
                                  <a:pt x="47625" y="945502"/>
                                </a:lnTo>
                                <a:lnTo>
                                  <a:pt x="47625" y="940460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943224"/>
                            <a:ext cx="476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478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426235"/>
                                </a:moveTo>
                                <a:lnTo>
                                  <a:pt x="31102" y="1409700"/>
                                </a:lnTo>
                                <a:lnTo>
                                  <a:pt x="16535" y="1409700"/>
                                </a:lnTo>
                                <a:lnTo>
                                  <a:pt x="0" y="1426235"/>
                                </a:lnTo>
                                <a:lnTo>
                                  <a:pt x="0" y="1428750"/>
                                </a:lnTo>
                                <a:lnTo>
                                  <a:pt x="0" y="1431277"/>
                                </a:lnTo>
                                <a:lnTo>
                                  <a:pt x="16535" y="1447800"/>
                                </a:lnTo>
                                <a:lnTo>
                                  <a:pt x="31102" y="1447800"/>
                                </a:lnTo>
                                <a:lnTo>
                                  <a:pt x="47625" y="1431277"/>
                                </a:lnTo>
                                <a:lnTo>
                                  <a:pt x="47625" y="1426235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9A8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57199" y="485774"/>
                            <a:ext cx="1847850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7850" h="1743075">
                                <a:moveTo>
                                  <a:pt x="1847849" y="1743074"/>
                                </a:moveTo>
                                <a:lnTo>
                                  <a:pt x="0" y="1743074"/>
                                </a:lnTo>
                                <a:lnTo>
                                  <a:pt x="0" y="0"/>
                                </a:lnTo>
                                <a:lnTo>
                                  <a:pt x="1847849" y="0"/>
                                </a:lnTo>
                                <a:lnTo>
                                  <a:pt x="1847849" y="174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720" id="docshapegroup3" coordorigin="0,0" coordsize="11625,16860">
                <v:rect style="position:absolute;left:0;top:2355;width:4350;height:14505" id="docshape4" filled="true" fillcolor="#4f9a8f" stroked="false">
                  <v:fill type="solid"/>
                </v:rect>
                <v:rect style="position:absolute;left:4350;top:3090;width:7275;height:15" id="docshape5" filled="true" fillcolor="#000000" stroked="false">
                  <v:fill opacity="28783f" type="solid"/>
                </v:rect>
                <v:shape style="position:absolute;left:765;top:5070;width:317;height:317" type="#_x0000_t75" id="docshape6" stroked="false">
                  <v:imagedata r:id="rId6" o:title=""/>
                </v:shape>
                <v:shape style="position:absolute;left:785;top:5610;width:275;height:317" type="#_x0000_t75" id="docshape7" stroked="false">
                  <v:imagedata r:id="rId7" o:title=""/>
                </v:shape>
                <v:shape style="position:absolute;left:766;top:6150;width:315;height:317" type="#_x0000_t75" id="docshape8" stroked="false">
                  <v:imagedata r:id="rId8" o:title=""/>
                </v:shape>
                <v:shape style="position:absolute;left:764;top:7695;width:75;height:1845" id="docshape9" coordorigin="765,7695" coordsize="75,1845" path="m840,9497l839,9492,835,9483,833,9479,826,9472,822,9470,813,9466,808,9465,797,9465,792,9466,783,9470,779,9472,772,9479,770,9483,766,9492,765,9497,765,9503,765,9508,766,9513,770,9522,772,9526,779,9533,783,9535,792,9539,797,9540,808,9540,813,9539,822,9535,826,9533,833,9526,835,9522,839,9513,840,9508,840,9497xm840,9176l839,9172,836,9165,834,9162,828,9156,825,9154,818,9151,814,9150,791,9150,787,9151,780,9154,777,9156,771,9162,769,9165,766,9172,765,9176,765,9180,765,9184,766,9188,769,9195,771,9198,777,9204,780,9206,787,9209,791,9210,814,9210,818,9209,825,9206,828,9204,834,9198,836,9195,839,9188,840,9184,840,9176xm840,8612l839,8607,835,8598,833,8594,826,8587,822,8585,813,8581,808,8580,797,8580,792,8581,783,8585,779,8587,772,8594,770,8598,766,8607,765,8612,765,8618,765,8623,766,8628,770,8637,772,8641,779,8648,783,8650,792,8654,797,8655,808,8655,813,8654,822,8650,826,8648,833,8641,835,8637,839,8628,840,8623,840,8612xm840,8057l839,8052,835,8043,833,8039,826,8032,822,8030,813,8026,808,8025,797,8025,792,8026,783,8030,779,8032,772,8039,770,8043,766,8052,765,8057,765,8063,765,8068,766,8073,770,8082,772,8086,779,8093,783,8095,792,8099,797,8100,808,8100,813,8099,822,8095,826,8093,833,8086,835,8082,839,8073,840,8068,840,8057xm840,7727l839,7722,835,7713,833,7709,826,7702,822,7700,813,7696,808,7695,797,7695,792,7696,783,7700,779,7702,772,7709,770,7713,766,7722,765,7727,765,7733,765,7738,766,7743,770,7752,772,7756,779,7763,783,7765,792,7769,797,7770,808,7770,813,7769,822,7765,826,7763,833,7756,835,7752,839,7743,840,7738,840,7727xe" filled="true" fillcolor="#ffffff" stroked="false">
                  <v:path arrowok="t"/>
                  <v:fill type="solid"/>
                </v:shape>
                <v:shape style="position:absolute;left:5174;top:4635;width:75;height:2595" id="docshape10" coordorigin="5175,4635" coordsize="75,2595" path="m5250,7187l5249,7182,5245,7173,5243,7169,5236,7162,5232,7160,5223,7156,5218,7155,5207,7155,5202,7156,5193,7160,5189,7162,5182,7169,5180,7173,5176,7182,5175,7187,5175,7193,5175,7198,5176,7203,5180,7212,5182,7216,5189,7223,5193,7225,5202,7229,5207,7230,5218,7230,5223,7229,5232,7225,5236,7223,5243,7216,5245,7212,5249,7203,5250,7198,5250,7187xm5250,6881l5249,6877,5246,6870,5244,6867,5238,6861,5235,6859,5228,6856,5224,6855,5201,6855,5197,6856,5190,6859,5187,6861,5181,6867,5179,6870,5176,6877,5175,6881,5175,6885,5175,6889,5176,6893,5179,6900,5181,6903,5187,6909,5190,6911,5197,6914,5201,6915,5224,6915,5228,6914,5235,6911,5238,6909,5244,6903,5246,6900,5249,6893,5250,6889,5250,6881xm5250,6572l5249,6567,5245,6558,5243,6554,5236,6547,5232,6545,5223,6541,5218,6540,5207,6540,5202,6541,5193,6545,5189,6547,5182,6554,5180,6558,5176,6567,5175,6572,5175,6578,5175,6583,5176,6588,5180,6597,5182,6601,5189,6608,5193,6610,5202,6614,5207,6615,5218,6615,5223,6614,5232,6610,5236,6608,5243,6601,5245,6597,5249,6588,5250,6583,5250,6572xm5250,5477l5249,5472,5245,5463,5243,5459,5236,5452,5232,5450,5223,5446,5218,5445,5207,5445,5202,5446,5193,5450,5189,5452,5182,5459,5180,5463,5176,5472,5175,5477,5175,5483,5175,5488,5176,5493,5180,5502,5182,5506,5189,5513,5193,5515,5202,5519,5207,5520,5218,5520,5223,5519,5232,5515,5236,5513,5243,5506,5245,5502,5249,5493,5250,5488,5250,5477xm5250,4967l5249,4962,5245,4953,5243,4949,5236,4942,5232,4940,5223,4936,5218,4935,5207,4935,5202,4936,5193,4940,5189,4942,5182,4949,5180,4953,5176,4962,5175,4967,5175,4973,5175,4978,5176,4983,5180,4992,5182,4996,5189,5003,5193,5005,5202,5009,5207,5010,5218,5010,5223,5009,5232,5005,5236,5003,5243,4996,5245,4992,5249,4983,5250,4978,5250,4967xm5250,4667l5249,4662,5245,4653,5243,4649,5236,4642,5232,4640,5223,4636,5218,4635,5207,4635,5202,4636,5193,4640,5189,4642,5182,4649,5180,4653,5176,4662,5175,4667,5175,4673,5175,4678,5176,4683,5180,4692,5182,4696,5189,4703,5193,4705,5202,4709,5207,4710,5218,4710,5223,4709,5232,4705,5236,4703,5243,4696,5245,4692,5249,4683,5250,4678,5250,466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4f9a8f" stroked="false">
                  <v:fill opacity="32899f" type="solid"/>
                </v:rect>
                <v:rect style="position:absolute;left:720;top:765;width:2910;height:2745" id="docshape12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sz w:val="18"/>
        </w:rPr>
        <w:t>Cloud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architecture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and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2"/>
          <w:sz w:val="18"/>
        </w:rPr>
        <w:t>security</w:t>
      </w:r>
    </w:p>
    <w:p>
      <w:pPr>
        <w:spacing w:line="278" w:lineRule="auto" w:before="108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Infrastructure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Code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(Terraform, CloudFormation)</w:t>
      </w:r>
    </w:p>
    <w:p>
      <w:pPr>
        <w:spacing w:line="261" w:lineRule="auto" w:before="9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Serverless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computing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(AWS </w:t>
      </w:r>
      <w:r>
        <w:rPr>
          <w:color w:val="FFFFFF"/>
          <w:w w:val="105"/>
          <w:sz w:val="18"/>
        </w:rPr>
        <w:t>Lambda, Azure Functions)</w:t>
      </w:r>
    </w:p>
    <w:p>
      <w:pPr>
        <w:spacing w:line="381" w:lineRule="auto" w:before="104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Kubernetes and containerization </w:t>
      </w:r>
      <w:r>
        <w:rPr>
          <w:color w:val="FFFFFF"/>
          <w:spacing w:val="-2"/>
          <w:w w:val="105"/>
          <w:sz w:val="18"/>
        </w:rPr>
        <w:t>Automation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DevOps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practices</w:t>
      </w:r>
    </w:p>
    <w:p>
      <w:pPr>
        <w:spacing w:line="240" w:lineRule="auto"/>
        <w:ind w:left="478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4524375" cy="29527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4F9A8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3C5367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3.25pt;mso-position-horizontal-relative:char;mso-position-vertical-relative:line" type="#_x0000_t202" id="docshape13" filled="true" fillcolor="#4f9a8f" stroked="false">
                <w10:anchorlock/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3C5367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8"/>
        <w:ind w:left="776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Computer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ind w:left="776"/>
      </w:pP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Texas</w:t>
      </w:r>
      <w:r>
        <w:rPr>
          <w:spacing w:val="-10"/>
          <w:w w:val="105"/>
        </w:rPr>
        <w:t> </w:t>
      </w:r>
      <w:r>
        <w:rPr>
          <w:w w:val="105"/>
        </w:rPr>
        <w:t>at</w:t>
      </w:r>
      <w:r>
        <w:rPr>
          <w:spacing w:val="-10"/>
          <w:w w:val="105"/>
        </w:rPr>
        <w:t> </w:t>
      </w:r>
      <w:r>
        <w:rPr>
          <w:w w:val="105"/>
        </w:rPr>
        <w:t>Austin</w:t>
      </w:r>
      <w:r>
        <w:rPr>
          <w:spacing w:val="-10"/>
          <w:w w:val="105"/>
        </w:rPr>
        <w:t> </w:t>
      </w:r>
      <w:r>
        <w:rPr>
          <w:w w:val="105"/>
        </w:rPr>
        <w:t>,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w w:val="105"/>
        </w:rPr>
        <w:t>2019</w:t>
      </w:r>
      <w:r>
        <w:rPr>
          <w:spacing w:val="-10"/>
          <w:w w:val="105"/>
        </w:rPr>
        <w:t> |</w:t>
      </w:r>
    </w:p>
    <w:sectPr>
      <w:type w:val="continuous"/>
      <w:pgSz w:w="11920" w:h="16860"/>
      <w:pgMar w:top="760" w:bottom="280" w:left="283" w:right="283"/>
      <w:cols w:num="2" w:equalWidth="0">
        <w:col w:w="3638" w:space="101"/>
        <w:col w:w="76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4505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hanroger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2026-02-11T01:51:28Z</dcterms:created>
  <dcterms:modified xsi:type="dcterms:W3CDTF">2026-02-11T01:51:28Z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