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572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35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5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hyperlink r:id="rId5">
        <w:r>
          <w:rPr>
            <w:color w:val="FFFFFF"/>
            <w:sz w:val="16"/>
          </w:rPr>
          <w:t>loganh@email.com</w:t>
        </w:r>
      </w:hyperlink>
      <w:r>
        <w:rPr>
          <w:color w:val="FFFFFF"/>
          <w:spacing w:val="5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6"/>
          <w:sz w:val="18"/>
        </w:rPr>
        <w:t> </w:t>
      </w:r>
      <w:r>
        <w:rPr>
          <w:color w:val="FFFFFF"/>
          <w:sz w:val="16"/>
        </w:rPr>
        <w:t>Boston,</w:t>
      </w:r>
      <w:r>
        <w:rPr>
          <w:color w:val="FFFFFF"/>
          <w:spacing w:val="35"/>
          <w:sz w:val="16"/>
        </w:rPr>
        <w:t> </w:t>
      </w:r>
      <w:r>
        <w:rPr>
          <w:color w:val="FFFFFF"/>
          <w:spacing w:val="-5"/>
          <w:sz w:val="16"/>
        </w:rPr>
        <w:t>MA</w:t>
      </w:r>
    </w:p>
    <w:p>
      <w:pPr>
        <w:pStyle w:val="BodyText"/>
        <w:spacing w:before="43"/>
        <w:rPr>
          <w:sz w:val="16"/>
        </w:rPr>
      </w:pPr>
    </w:p>
    <w:p>
      <w:pPr>
        <w:spacing w:line="1210" w:lineRule="exact" w:before="0"/>
        <w:ind w:left="138" w:right="12" w:firstLine="0"/>
        <w:jc w:val="center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2"/>
      </w:pPr>
      <w:r>
        <w:rPr>
          <w:color w:val="FFFFFF"/>
        </w:rPr>
        <w:t>Substantive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Editor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Substantive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4"/>
          <w:sz w:val="16"/>
        </w:rPr>
        <w:t>Editor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4"/>
          <w:sz w:val="16"/>
        </w:rPr>
        <w:t>improving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4"/>
          <w:sz w:val="16"/>
        </w:rPr>
        <w:t>structure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4"/>
          <w:sz w:val="16"/>
        </w:rPr>
        <w:t>clarity</w:t>
      </w:r>
      <w:r>
        <w:rPr>
          <w:b/>
          <w:color w:val="FFFFFF"/>
          <w:spacing w:val="26"/>
          <w:sz w:val="16"/>
        </w:rPr>
        <w:t> </w:t>
      </w:r>
      <w:r>
        <w:rPr>
          <w:b/>
          <w:color w:val="FFFFFF"/>
          <w:spacing w:val="4"/>
          <w:sz w:val="16"/>
        </w:rPr>
        <w:t>in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long-form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-2"/>
          <w:sz w:val="16"/>
        </w:rPr>
        <w:t>content</w:t>
      </w:r>
    </w:p>
    <w:p>
      <w:pPr>
        <w:spacing w:line="271" w:lineRule="auto" w:before="24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Substantive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Editor 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academic,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scientific,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policy-related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publications.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refining arguments,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restructuring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manuscripts,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mentoring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authors.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Manuscript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restructuring</w:t>
      </w:r>
    </w:p>
    <w:p>
      <w:pPr>
        <w:pStyle w:val="Heading1"/>
        <w:spacing w:before="127"/>
      </w:pPr>
      <w:r>
        <w:rPr>
          <w:b w:val="0"/>
        </w:rPr>
        <w:br w:type="column"/>
      </w:r>
      <w:r>
        <w:rPr>
          <w:color w:val="25A6FF"/>
          <w:spacing w:val="-11"/>
        </w:rPr>
        <w:t>PROFESSIONAL</w:t>
      </w:r>
      <w:r>
        <w:rPr>
          <w:color w:val="25A6FF"/>
          <w:spacing w:val="3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line="266" w:lineRule="auto" w:before="160"/>
        <w:ind w:left="66" w:right="2418"/>
      </w:pPr>
      <w:r>
        <w:rPr>
          <w:w w:val="105"/>
        </w:rPr>
        <w:t>Substantive Editor </w:t>
      </w:r>
      <w:r>
        <w:rPr>
          <w:w w:val="85"/>
          <w:position w:val="1"/>
        </w:rPr>
        <w:t>| </w:t>
      </w:r>
      <w:r>
        <w:rPr>
          <w:w w:val="105"/>
        </w:rPr>
        <w:t>Apex Research Press, Boston, MA, April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2637" w:space="841"/>
            <w:col w:w="7451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Academic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Argument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clarity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2" w:after="0"/>
        <w:ind w:left="531" w:right="345" w:hanging="298"/>
        <w:jc w:val="left"/>
        <w:rPr>
          <w:sz w:val="18"/>
        </w:rPr>
      </w:pPr>
      <w:r>
        <w:rPr>
          <w:spacing w:val="-2"/>
          <w:w w:val="110"/>
          <w:sz w:val="18"/>
        </w:rPr>
        <w:t>APA/MLA/Chicago formatting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2" w:after="0"/>
        <w:ind w:left="529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Research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paper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9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over 120 academic manuscripts for structure, logic, and clarity before journal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submission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780" w:hanging="298"/>
        <w:jc w:val="left"/>
        <w:rPr>
          <w:sz w:val="18"/>
        </w:rPr>
      </w:pPr>
      <w:r>
        <w:rPr>
          <w:w w:val="105"/>
          <w:sz w:val="18"/>
        </w:rPr>
        <w:t>Collaborated with researchers to develop stronger introductions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conclusions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59" w:after="0"/>
        <w:ind w:left="531" w:right="231" w:hanging="298"/>
        <w:jc w:val="left"/>
        <w:rPr>
          <w:sz w:val="18"/>
        </w:rPr>
      </w:pPr>
      <w:r>
        <w:rPr>
          <w:w w:val="110"/>
          <w:sz w:val="18"/>
        </w:rPr>
        <w:t>Reduced average revision cycles by 25% through thorough pre-submission </w:t>
      </w:r>
      <w:r>
        <w:rPr>
          <w:spacing w:val="-2"/>
          <w:w w:val="110"/>
          <w:sz w:val="18"/>
        </w:rPr>
        <w:t>editing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559" w:space="956"/>
            <w:col w:w="7414"/>
          </w:cols>
        </w:sectPr>
      </w:pPr>
    </w:p>
    <w:p>
      <w:pPr>
        <w:pStyle w:val="BodyText"/>
        <w:spacing w:before="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98"/>
      </w:pPr>
      <w:r>
        <w:rPr>
          <w:color w:val="F5F5F5"/>
          <w:spacing w:val="-6"/>
        </w:rPr>
        <w:t>EDUCATION</w:t>
      </w:r>
    </w:p>
    <w:p>
      <w:pPr>
        <w:pStyle w:val="BodyText"/>
        <w:spacing w:line="266" w:lineRule="auto" w:before="160"/>
        <w:ind w:left="66" w:right="2418"/>
      </w:pPr>
      <w:r>
        <w:rPr/>
        <w:br w:type="column"/>
      </w:r>
      <w:r>
        <w:rPr>
          <w:w w:val="105"/>
        </w:rPr>
        <w:t>Editorial Associate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Academic Solutions Inc., Boston, MA, June 2014 </w:t>
      </w:r>
      <w:r>
        <w:rPr>
          <w:w w:val="130"/>
        </w:rPr>
        <w:t>– </w:t>
      </w:r>
      <w:r>
        <w:rPr>
          <w:w w:val="105"/>
        </w:rPr>
        <w:t>March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425"/>
          <w:cols w:num="2" w:equalWidth="0">
            <w:col w:w="1696" w:space="1782"/>
            <w:col w:w="7451"/>
          </w:cols>
        </w:sectPr>
      </w:pPr>
    </w:p>
    <w:p>
      <w:pPr>
        <w:pStyle w:val="BodyText"/>
        <w:spacing w:before="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76487"/>
                            <a:ext cx="9525" cy="842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96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0" y="5819762"/>
                                </a:lnTo>
                                <a:lnTo>
                                  <a:pt x="0" y="8429600"/>
                                </a:lnTo>
                                <a:lnTo>
                                  <a:pt x="9525" y="8429600"/>
                                </a:lnTo>
                                <a:lnTo>
                                  <a:pt x="9525" y="5819762"/>
                                </a:lnTo>
                                <a:lnTo>
                                  <a:pt x="9525" y="3333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76474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6222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6222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54342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4342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576" id="docshapegroup1" coordorigin="0,0" coordsize="11919,16860">
                <v:shape style="position:absolute;left:3809;top:3585;width:15;height:13275" id="docshape2" coordorigin="3810,3585" coordsize="15,13275" path="m3825,3585l3810,3585,3810,4110,3810,12750,3810,16860,3825,16860,3825,12750,3825,4110,3825,3585xe" filled="true" fillcolor="#c18f00" stroked="false">
                  <v:path arrowok="t"/>
                  <v:fill type="solid"/>
                </v:shape>
                <v:rect style="position:absolute;left:0;top:0;width:11919;height:3585" id="docshape3" filled="true" fillcolor="#25a6ff" stroked="false">
                  <v:fill type="solid"/>
                </v:rect>
                <v:shape style="position:absolute;left:11220;top:3050;width:699;height:550" id="docshape4" coordorigin="11220,3050" coordsize="699,550" path="m11918,3600l11220,3600,11918,3050,11918,3600xe" filled="true" fillcolor="#ffffff" stroked="false">
                  <v:path arrowok="t"/>
                  <v:fill type="solid"/>
                </v:shape>
                <v:rect style="position:absolute;left:3810;top:3585;width:15;height:6165" id="docshape5" filled="true" fillcolor="#c18f00" stroked="false">
                  <v:fill type="solid"/>
                </v:rect>
                <v:rect style="position:absolute;left:480;top:4035;width:3120;height:615" id="docshape6" filled="true" fillcolor="#25a6ff" stroked="false">
                  <v:fill opacity="32899f" type="solid"/>
                </v:rect>
                <v:rect style="position:absolute;left:0;top:4035;width:480;height:615" id="docshape7" filled="true" fillcolor="#fae4cc" stroked="false">
                  <v:fill type="solid"/>
                </v:rect>
                <v:rect style="position:absolute;left:480;top:7155;width:3120;height:630" id="docshape8" filled="true" fillcolor="#25a6ff" stroked="false">
                  <v:fill opacity="32899f" type="solid"/>
                </v:rect>
                <v:rect style="position:absolute;left:0;top:715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619" w:lineRule="auto"/>
        <w:ind w:left="233" w:right="38"/>
      </w:pPr>
      <w:r>
        <w:rPr/>
        <w:t>Master of Arts in English Tufts University</w:t>
      </w:r>
      <w:r>
        <w:rPr>
          <w:spacing w:val="-2"/>
        </w:rPr>
        <w:t> </w:t>
      </w:r>
      <w:r>
        <w:rPr>
          <w:w w:val="85"/>
        </w:rPr>
        <w:t>| </w:t>
      </w:r>
      <w:r>
        <w:rPr/>
        <w:t>May</w:t>
      </w:r>
      <w:r>
        <w:rPr>
          <w:spacing w:val="-2"/>
        </w:rPr>
        <w:t> </w:t>
      </w:r>
      <w:r>
        <w:rPr/>
        <w:t>2014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56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journal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author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revisions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edits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style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sectPr>
      <w:type w:val="continuous"/>
      <w:pgSz w:w="11920" w:h="16860"/>
      <w:pgMar w:top="400" w:bottom="280" w:left="566" w:right="425"/>
      <w:cols w:num="2" w:equalWidth="0">
        <w:col w:w="2522" w:space="993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1" w:lineRule="exact"/>
      <w:ind w:left="138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2026-02-15T12:58:13Z</dcterms:created>
  <dcterms:modified xsi:type="dcterms:W3CDTF">2026-02-15T12:58:13Z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